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B6CD" w14:textId="4D5057B4" w:rsidR="0080733F" w:rsidRPr="00F124C6" w:rsidRDefault="00A16EAB" w:rsidP="00F124C6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7018"/>
      <w:bookmarkStart w:id="1" w:name="_Toc78774082"/>
      <w:r w:rsidRPr="00F124C6">
        <w:rPr>
          <w:rFonts w:ascii="VIC" w:hAnsi="VIC"/>
          <w:color w:val="007DB9"/>
        </w:rPr>
        <w:t xml:space="preserve">User Guide </w:t>
      </w:r>
      <w:r w:rsidR="00BC68AF" w:rsidRPr="00F124C6">
        <w:rPr>
          <w:rFonts w:ascii="VIC" w:hAnsi="VIC"/>
          <w:color w:val="007DB9"/>
        </w:rPr>
        <w:t>55</w:t>
      </w:r>
      <w:r w:rsidRPr="00F124C6">
        <w:rPr>
          <w:rFonts w:ascii="VIC" w:hAnsi="VIC"/>
          <w:color w:val="007DB9"/>
        </w:rPr>
        <w:tab/>
      </w:r>
      <w:r w:rsidR="00BC68AF" w:rsidRPr="00F124C6">
        <w:rPr>
          <w:rFonts w:ascii="VIC" w:hAnsi="VIC"/>
          <w:color w:val="007DB9"/>
        </w:rPr>
        <w:t xml:space="preserve">Submissions to the </w:t>
      </w:r>
      <w:bookmarkEnd w:id="0"/>
      <w:bookmarkEnd w:id="1"/>
      <w:r w:rsidR="006534CF" w:rsidRPr="00F124C6">
        <w:rPr>
          <w:rFonts w:ascii="VIC" w:hAnsi="VIC"/>
          <w:color w:val="007DB9"/>
        </w:rPr>
        <w:t>Surveyor-</w:t>
      </w:r>
      <w:r w:rsidR="00181931" w:rsidRPr="00F124C6">
        <w:rPr>
          <w:rFonts w:ascii="VIC" w:hAnsi="VIC"/>
          <w:color w:val="007DB9"/>
        </w:rPr>
        <w:t>General</w:t>
      </w:r>
      <w:r w:rsidR="005B013C" w:rsidRPr="00F124C6">
        <w:rPr>
          <w:rFonts w:ascii="VIC" w:hAnsi="VIC"/>
          <w:color w:val="007DB9"/>
        </w:rPr>
        <w:t xml:space="preserve"> </w:t>
      </w:r>
      <w:r w:rsidR="00BC68AF" w:rsidRPr="00F124C6">
        <w:rPr>
          <w:rFonts w:ascii="VIC" w:hAnsi="VIC"/>
          <w:color w:val="007DB9"/>
        </w:rPr>
        <w:t xml:space="preserve">Victoria </w:t>
      </w:r>
    </w:p>
    <w:p w14:paraId="45EBA513" w14:textId="77777777" w:rsidR="0080733F" w:rsidRPr="00F124C6" w:rsidRDefault="0080733F" w:rsidP="00A16EAB">
      <w:pPr>
        <w:pStyle w:val="HeadingA"/>
        <w:rPr>
          <w:rFonts w:ascii="VIC" w:hAnsi="VIC"/>
          <w:color w:val="007DB9"/>
        </w:rPr>
      </w:pPr>
      <w:bookmarkStart w:id="2" w:name="_Toc73957019"/>
      <w:bookmarkStart w:id="3" w:name="_Toc78094308"/>
      <w:bookmarkStart w:id="4" w:name="_Toc78099000"/>
      <w:r w:rsidRPr="00F124C6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Pr="00F124C6">
        <w:rPr>
          <w:rFonts w:ascii="VIC" w:hAnsi="VIC"/>
          <w:color w:val="007DB9"/>
        </w:rPr>
        <w:t>User Guide</w:t>
      </w:r>
    </w:p>
    <w:p w14:paraId="7C289221" w14:textId="4EBE8426" w:rsidR="0080733F" w:rsidRPr="00F124C6" w:rsidRDefault="00F54BCC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 xml:space="preserve">The purpose of this User Guide is to </w:t>
      </w:r>
      <w:r w:rsidR="005B013C" w:rsidRPr="00F124C6">
        <w:rPr>
          <w:rFonts w:ascii="Arial" w:hAnsi="Arial" w:cs="Arial"/>
          <w:sz w:val="20"/>
        </w:rPr>
        <w:t xml:space="preserve">assist </w:t>
      </w:r>
      <w:r w:rsidR="00181931" w:rsidRPr="00F124C6">
        <w:rPr>
          <w:rFonts w:ascii="Arial" w:hAnsi="Arial" w:cs="Arial"/>
          <w:sz w:val="20"/>
        </w:rPr>
        <w:t xml:space="preserve">Applicant Contacts </w:t>
      </w:r>
      <w:r w:rsidR="00413699" w:rsidRPr="00F124C6">
        <w:rPr>
          <w:rFonts w:ascii="Arial" w:hAnsi="Arial" w:cs="Arial"/>
          <w:sz w:val="20"/>
        </w:rPr>
        <w:t>and the</w:t>
      </w:r>
      <w:r w:rsidR="00181931" w:rsidRPr="00F124C6">
        <w:rPr>
          <w:rFonts w:ascii="Arial" w:hAnsi="Arial" w:cs="Arial"/>
          <w:sz w:val="20"/>
        </w:rPr>
        <w:t xml:space="preserve"> </w:t>
      </w:r>
      <w:r w:rsidR="001F168B" w:rsidRPr="00F124C6">
        <w:rPr>
          <w:rFonts w:ascii="Arial" w:hAnsi="Arial" w:cs="Arial"/>
          <w:sz w:val="20"/>
        </w:rPr>
        <w:t>Surveyor-</w:t>
      </w:r>
      <w:r w:rsidR="00181931" w:rsidRPr="00F124C6">
        <w:rPr>
          <w:rFonts w:ascii="Arial" w:hAnsi="Arial" w:cs="Arial"/>
          <w:sz w:val="20"/>
        </w:rPr>
        <w:t>General Victoria (SGV)</w:t>
      </w:r>
      <w:r w:rsidR="00DF1A64" w:rsidRPr="00F124C6">
        <w:rPr>
          <w:rFonts w:ascii="Arial" w:hAnsi="Arial" w:cs="Arial"/>
          <w:sz w:val="20"/>
        </w:rPr>
        <w:t xml:space="preserve"> to submit and assess</w:t>
      </w:r>
      <w:r w:rsidR="00413699" w:rsidRPr="00F124C6">
        <w:rPr>
          <w:rFonts w:ascii="Arial" w:hAnsi="Arial" w:cs="Arial"/>
          <w:sz w:val="20"/>
        </w:rPr>
        <w:t xml:space="preserve"> applications</w:t>
      </w:r>
      <w:r w:rsidR="00181931" w:rsidRPr="00F124C6">
        <w:rPr>
          <w:rFonts w:ascii="Arial" w:hAnsi="Arial" w:cs="Arial"/>
          <w:sz w:val="20"/>
        </w:rPr>
        <w:t xml:space="preserve"> </w:t>
      </w:r>
      <w:r w:rsidR="00413699" w:rsidRPr="00F124C6">
        <w:rPr>
          <w:rFonts w:ascii="Arial" w:hAnsi="Arial" w:cs="Arial"/>
          <w:sz w:val="20"/>
        </w:rPr>
        <w:t xml:space="preserve">to the </w:t>
      </w:r>
      <w:r w:rsidR="003C5122" w:rsidRPr="00F124C6">
        <w:rPr>
          <w:rFonts w:ascii="Arial" w:hAnsi="Arial" w:cs="Arial"/>
          <w:sz w:val="20"/>
        </w:rPr>
        <w:t>S</w:t>
      </w:r>
      <w:r w:rsidR="00413699" w:rsidRPr="00F124C6">
        <w:rPr>
          <w:rFonts w:ascii="Arial" w:hAnsi="Arial" w:cs="Arial"/>
          <w:sz w:val="20"/>
        </w:rPr>
        <w:t xml:space="preserve">GV </w:t>
      </w:r>
      <w:r w:rsidR="005B013C" w:rsidRPr="00F124C6">
        <w:rPr>
          <w:rFonts w:ascii="Arial" w:hAnsi="Arial" w:cs="Arial"/>
          <w:sz w:val="20"/>
        </w:rPr>
        <w:t>in SPEAR.</w:t>
      </w:r>
    </w:p>
    <w:p w14:paraId="3B7B0016" w14:textId="77777777" w:rsidR="0080733F" w:rsidRPr="00F124C6" w:rsidRDefault="0080733F" w:rsidP="00A16EAB">
      <w:pPr>
        <w:pStyle w:val="HeadingA"/>
        <w:rPr>
          <w:rFonts w:ascii="VIC" w:hAnsi="VIC"/>
          <w:color w:val="007DB9"/>
        </w:rPr>
      </w:pPr>
      <w:bookmarkStart w:id="5" w:name="_Toc73957020"/>
      <w:bookmarkStart w:id="6" w:name="_Toc78094309"/>
      <w:bookmarkStart w:id="7" w:name="_Toc78099001"/>
      <w:r w:rsidRPr="00F124C6">
        <w:rPr>
          <w:rFonts w:ascii="VIC" w:hAnsi="VIC"/>
          <w:color w:val="007DB9"/>
        </w:rPr>
        <w:t>Who should read this?</w:t>
      </w:r>
      <w:bookmarkEnd w:id="5"/>
      <w:bookmarkEnd w:id="6"/>
      <w:bookmarkEnd w:id="7"/>
    </w:p>
    <w:p w14:paraId="78BF2ED2" w14:textId="3799E452" w:rsidR="0080733F" w:rsidRPr="00F124C6" w:rsidRDefault="0080733F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 xml:space="preserve">Primary audience: </w:t>
      </w:r>
      <w:r w:rsidRPr="00F124C6">
        <w:rPr>
          <w:rFonts w:ascii="Arial" w:hAnsi="Arial" w:cs="Arial"/>
          <w:sz w:val="20"/>
        </w:rPr>
        <w:tab/>
      </w:r>
      <w:r w:rsidRPr="00F124C6">
        <w:rPr>
          <w:rStyle w:val="BodyTextBoldChar"/>
          <w:rFonts w:ascii="Arial" w:hAnsi="Arial" w:cs="Arial"/>
          <w:sz w:val="20"/>
        </w:rPr>
        <w:t>Applicant Contacts</w:t>
      </w:r>
      <w:r w:rsidR="0093438D" w:rsidRPr="00F124C6">
        <w:rPr>
          <w:rStyle w:val="BodyTextBoldChar"/>
          <w:rFonts w:ascii="Arial" w:hAnsi="Arial" w:cs="Arial"/>
          <w:sz w:val="20"/>
        </w:rPr>
        <w:t xml:space="preserve"> </w:t>
      </w:r>
      <w:r w:rsidR="0093438D" w:rsidRPr="00F124C6">
        <w:rPr>
          <w:rStyle w:val="BodyTextBoldChar"/>
          <w:rFonts w:ascii="Arial" w:hAnsi="Arial" w:cs="Arial"/>
          <w:b w:val="0"/>
          <w:sz w:val="20"/>
        </w:rPr>
        <w:t xml:space="preserve">and </w:t>
      </w:r>
      <w:r w:rsidR="0093438D" w:rsidRPr="00F124C6">
        <w:rPr>
          <w:rStyle w:val="BodyTextBoldChar"/>
          <w:rFonts w:ascii="Arial" w:hAnsi="Arial" w:cs="Arial"/>
          <w:sz w:val="20"/>
        </w:rPr>
        <w:t>Surveyor</w:t>
      </w:r>
      <w:r w:rsidR="004D5201" w:rsidRPr="00F124C6">
        <w:rPr>
          <w:rStyle w:val="BodyTextBoldChar"/>
          <w:rFonts w:ascii="Arial" w:hAnsi="Arial" w:cs="Arial"/>
          <w:sz w:val="20"/>
        </w:rPr>
        <w:t>-</w:t>
      </w:r>
      <w:r w:rsidR="0093438D" w:rsidRPr="00F124C6">
        <w:rPr>
          <w:rStyle w:val="BodyTextBoldChar"/>
          <w:rFonts w:ascii="Arial" w:hAnsi="Arial" w:cs="Arial"/>
          <w:sz w:val="20"/>
        </w:rPr>
        <w:t>General Victoria</w:t>
      </w:r>
    </w:p>
    <w:p w14:paraId="59741E88" w14:textId="77777777" w:rsidR="0080733F" w:rsidRPr="00F124C6" w:rsidRDefault="0080733F" w:rsidP="00A16EAB">
      <w:pPr>
        <w:pStyle w:val="HeadingA"/>
        <w:rPr>
          <w:rFonts w:ascii="VIC" w:hAnsi="VIC"/>
          <w:color w:val="007DB9"/>
        </w:rPr>
      </w:pPr>
      <w:bookmarkStart w:id="8" w:name="_Toc73957021"/>
      <w:bookmarkStart w:id="9" w:name="_Toc78094310"/>
      <w:bookmarkStart w:id="10" w:name="_Toc78099002"/>
      <w:r w:rsidRPr="00F124C6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56C42524" w14:textId="299342D9" w:rsidR="00181931" w:rsidRPr="00F124C6" w:rsidRDefault="00181931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Applicant Contacts can create and submit the following application types to the SGV in SPEAR:</w:t>
      </w:r>
    </w:p>
    <w:p w14:paraId="3DD1B8D6" w14:textId="77777777" w:rsidR="00926240" w:rsidRPr="00F124C6" w:rsidRDefault="00926240" w:rsidP="004D5201">
      <w:pPr>
        <w:pStyle w:val="BodyText"/>
        <w:numPr>
          <w:ilvl w:val="0"/>
          <w:numId w:val="31"/>
        </w:numPr>
        <w:spacing w:after="120" w:line="240" w:lineRule="auto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Notice of Re-Establishment (RE)</w:t>
      </w:r>
    </w:p>
    <w:p w14:paraId="31ACACA8" w14:textId="77777777" w:rsidR="005B013C" w:rsidRPr="00F124C6" w:rsidRDefault="00181931" w:rsidP="004D5201">
      <w:pPr>
        <w:pStyle w:val="BodyText"/>
        <w:numPr>
          <w:ilvl w:val="0"/>
          <w:numId w:val="31"/>
        </w:numPr>
        <w:spacing w:after="120" w:line="240" w:lineRule="auto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Plan of Crown Allotment (OP)</w:t>
      </w:r>
    </w:p>
    <w:p w14:paraId="48686460" w14:textId="77777777" w:rsidR="00CB5EA6" w:rsidRPr="00F124C6" w:rsidRDefault="00CB5EA6" w:rsidP="00F124C6">
      <w:pPr>
        <w:pStyle w:val="BodyText12ptbluerulebelow"/>
        <w:pBdr>
          <w:bottom w:val="single" w:sz="4" w:space="12" w:color="007DB9"/>
        </w:pBdr>
        <w:spacing w:after="0"/>
        <w:rPr>
          <w:rFonts w:ascii="Arial" w:hAnsi="Arial" w:cs="Arial"/>
          <w:sz w:val="20"/>
        </w:rPr>
      </w:pPr>
    </w:p>
    <w:p w14:paraId="67DF8B51" w14:textId="408ADFE0" w:rsidR="00037192" w:rsidRPr="00F124C6" w:rsidRDefault="00181931" w:rsidP="00F124C6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Once submitted, the SGV must assess the application and can request amendments of application documents through SPEAR</w:t>
      </w:r>
      <w:r w:rsidR="005B013C" w:rsidRPr="00F124C6">
        <w:rPr>
          <w:rFonts w:ascii="Arial" w:hAnsi="Arial" w:cs="Arial"/>
          <w:sz w:val="20"/>
        </w:rPr>
        <w:t>.</w:t>
      </w:r>
      <w:r w:rsidRPr="00F124C6">
        <w:rPr>
          <w:rFonts w:ascii="Arial" w:hAnsi="Arial" w:cs="Arial"/>
          <w:sz w:val="20"/>
        </w:rPr>
        <w:t xml:space="preserve"> </w:t>
      </w:r>
      <w:r w:rsidR="00F718E5" w:rsidRPr="00F124C6">
        <w:rPr>
          <w:rFonts w:ascii="Arial" w:hAnsi="Arial" w:cs="Arial"/>
          <w:sz w:val="20"/>
        </w:rPr>
        <w:t>For Plan of Crown Allotment applications</w:t>
      </w:r>
      <w:r w:rsidRPr="00F124C6">
        <w:rPr>
          <w:rFonts w:ascii="Arial" w:hAnsi="Arial" w:cs="Arial"/>
          <w:sz w:val="20"/>
        </w:rPr>
        <w:t xml:space="preserve">, the </w:t>
      </w:r>
      <w:r w:rsidR="001F168B" w:rsidRPr="00F124C6">
        <w:rPr>
          <w:rFonts w:ascii="Arial" w:hAnsi="Arial" w:cs="Arial"/>
          <w:sz w:val="20"/>
        </w:rPr>
        <w:t>Surveyor-</w:t>
      </w:r>
      <w:r w:rsidRPr="00F124C6">
        <w:rPr>
          <w:rFonts w:ascii="Arial" w:hAnsi="Arial" w:cs="Arial"/>
          <w:sz w:val="20"/>
        </w:rPr>
        <w:t xml:space="preserve">General </w:t>
      </w:r>
      <w:r w:rsidR="00BC68AF" w:rsidRPr="00F124C6">
        <w:rPr>
          <w:rFonts w:ascii="Arial" w:hAnsi="Arial" w:cs="Arial"/>
          <w:sz w:val="20"/>
        </w:rPr>
        <w:t>(</w:t>
      </w:r>
      <w:r w:rsidR="00495B69" w:rsidRPr="00F124C6">
        <w:rPr>
          <w:rFonts w:ascii="Arial" w:hAnsi="Arial" w:cs="Arial"/>
          <w:sz w:val="20"/>
        </w:rPr>
        <w:t>or</w:t>
      </w:r>
      <w:r w:rsidR="00BC68AF" w:rsidRPr="00F124C6">
        <w:rPr>
          <w:rFonts w:ascii="Arial" w:hAnsi="Arial" w:cs="Arial"/>
          <w:sz w:val="20"/>
        </w:rPr>
        <w:t xml:space="preserve"> d</w:t>
      </w:r>
      <w:r w:rsidR="00495B69" w:rsidRPr="00F124C6">
        <w:rPr>
          <w:rFonts w:ascii="Arial" w:hAnsi="Arial" w:cs="Arial"/>
          <w:sz w:val="20"/>
        </w:rPr>
        <w:t>elegate</w:t>
      </w:r>
      <w:r w:rsidR="00BC68AF" w:rsidRPr="00F124C6">
        <w:rPr>
          <w:rFonts w:ascii="Arial" w:hAnsi="Arial" w:cs="Arial"/>
          <w:sz w:val="20"/>
        </w:rPr>
        <w:t xml:space="preserve">) </w:t>
      </w:r>
      <w:r w:rsidR="00926240" w:rsidRPr="00F124C6">
        <w:rPr>
          <w:rFonts w:ascii="Arial" w:hAnsi="Arial" w:cs="Arial"/>
          <w:sz w:val="20"/>
        </w:rPr>
        <w:t>will</w:t>
      </w:r>
      <w:r w:rsidRPr="00F124C6">
        <w:rPr>
          <w:rFonts w:ascii="Arial" w:hAnsi="Arial" w:cs="Arial"/>
          <w:sz w:val="20"/>
        </w:rPr>
        <w:t xml:space="preserve"> be required to certify the plan</w:t>
      </w:r>
      <w:r w:rsidR="00BC68AF" w:rsidRPr="00F124C6">
        <w:rPr>
          <w:rFonts w:ascii="Arial" w:hAnsi="Arial" w:cs="Arial"/>
          <w:sz w:val="20"/>
        </w:rPr>
        <w:t xml:space="preserve"> in SPEAR using a </w:t>
      </w:r>
      <w:r w:rsidR="00B974FC" w:rsidRPr="00F124C6">
        <w:rPr>
          <w:rFonts w:ascii="Arial" w:hAnsi="Arial" w:cs="Arial"/>
          <w:sz w:val="20"/>
        </w:rPr>
        <w:t>d</w:t>
      </w:r>
      <w:r w:rsidR="00BC68AF" w:rsidRPr="00F124C6">
        <w:rPr>
          <w:rFonts w:ascii="Arial" w:hAnsi="Arial" w:cs="Arial"/>
          <w:sz w:val="20"/>
        </w:rPr>
        <w:t xml:space="preserve">igital </w:t>
      </w:r>
      <w:r w:rsidR="00B974FC" w:rsidRPr="00F124C6">
        <w:rPr>
          <w:rFonts w:ascii="Arial" w:hAnsi="Arial" w:cs="Arial"/>
          <w:sz w:val="20"/>
        </w:rPr>
        <w:t>c</w:t>
      </w:r>
      <w:r w:rsidR="00BC68AF" w:rsidRPr="00F124C6">
        <w:rPr>
          <w:rFonts w:ascii="Arial" w:hAnsi="Arial" w:cs="Arial"/>
          <w:sz w:val="20"/>
        </w:rPr>
        <w:t>ertificate.</w:t>
      </w:r>
    </w:p>
    <w:p w14:paraId="05F09778" w14:textId="77777777" w:rsidR="0080733F" w:rsidRPr="00F124C6" w:rsidRDefault="00BC68AF" w:rsidP="00A4791A">
      <w:pPr>
        <w:pStyle w:val="HeadingAnumbered"/>
        <w:spacing w:before="240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F10A30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1</w:t>
      </w:r>
      <w:r w:rsidR="00F10A30" w:rsidRPr="00F124C6">
        <w:rPr>
          <w:rFonts w:ascii="VIC" w:hAnsi="VIC"/>
          <w:color w:val="007DB9"/>
        </w:rPr>
        <w:tab/>
      </w:r>
      <w:r w:rsidR="00037192" w:rsidRPr="00F124C6">
        <w:rPr>
          <w:rFonts w:ascii="VIC" w:hAnsi="VIC"/>
          <w:color w:val="007DB9"/>
        </w:rPr>
        <w:t>S</w:t>
      </w:r>
      <w:r w:rsidR="00C42E16" w:rsidRPr="00F124C6">
        <w:rPr>
          <w:rFonts w:ascii="VIC" w:hAnsi="VIC"/>
          <w:color w:val="007DB9"/>
        </w:rPr>
        <w:t>ubmit</w:t>
      </w:r>
      <w:r w:rsidR="00037192" w:rsidRPr="00F124C6">
        <w:rPr>
          <w:rFonts w:ascii="VIC" w:hAnsi="VIC"/>
          <w:color w:val="007DB9"/>
        </w:rPr>
        <w:t xml:space="preserve"> a Notice of Re-Establishment (RE)</w:t>
      </w:r>
    </w:p>
    <w:p w14:paraId="79EF7F6D" w14:textId="77777777" w:rsidR="00037192" w:rsidRPr="00F124C6" w:rsidRDefault="00037192" w:rsidP="00037192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To create </w:t>
      </w:r>
      <w:r w:rsidR="001D6A05" w:rsidRPr="00F124C6">
        <w:rPr>
          <w:rFonts w:ascii="Arial" w:hAnsi="Arial" w:cs="Arial"/>
          <w:sz w:val="20"/>
          <w:szCs w:val="20"/>
        </w:rPr>
        <w:t xml:space="preserve">and submit </w:t>
      </w:r>
      <w:r w:rsidRPr="00F124C6">
        <w:rPr>
          <w:rFonts w:ascii="Arial" w:hAnsi="Arial" w:cs="Arial"/>
          <w:sz w:val="20"/>
          <w:szCs w:val="20"/>
        </w:rPr>
        <w:t>a Notice of Re-Establishment application</w:t>
      </w:r>
      <w:r w:rsidR="00B10CD8" w:rsidRPr="00F124C6">
        <w:rPr>
          <w:rFonts w:ascii="Arial" w:hAnsi="Arial" w:cs="Arial"/>
          <w:sz w:val="20"/>
          <w:szCs w:val="20"/>
        </w:rPr>
        <w:t>,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1F168B" w:rsidRPr="00F124C6">
        <w:rPr>
          <w:rFonts w:ascii="Arial" w:hAnsi="Arial" w:cs="Arial"/>
          <w:sz w:val="20"/>
          <w:szCs w:val="20"/>
        </w:rPr>
        <w:t>follow the steps in User Guide 1 - Creating a subdivision application in SPEAR and select the</w:t>
      </w:r>
      <w:r w:rsidR="004D5201" w:rsidRPr="00F124C6">
        <w:rPr>
          <w:rFonts w:ascii="Arial" w:hAnsi="Arial" w:cs="Arial"/>
          <w:sz w:val="20"/>
          <w:szCs w:val="20"/>
        </w:rPr>
        <w:t xml:space="preserve"> ‘</w:t>
      </w:r>
      <w:r w:rsidR="001F168B" w:rsidRPr="00F124C6">
        <w:rPr>
          <w:rFonts w:ascii="Arial" w:hAnsi="Arial" w:cs="Arial"/>
          <w:sz w:val="20"/>
          <w:szCs w:val="20"/>
        </w:rPr>
        <w:t>Notice of Re-Establishment</w:t>
      </w:r>
      <w:r w:rsidR="004D5201" w:rsidRPr="00F124C6">
        <w:rPr>
          <w:rFonts w:ascii="Arial" w:hAnsi="Arial" w:cs="Arial"/>
          <w:sz w:val="20"/>
          <w:szCs w:val="20"/>
        </w:rPr>
        <w:t>’</w:t>
      </w:r>
      <w:r w:rsidR="001F168B" w:rsidRPr="00F124C6">
        <w:rPr>
          <w:rFonts w:ascii="Arial" w:hAnsi="Arial" w:cs="Arial"/>
          <w:sz w:val="20"/>
          <w:szCs w:val="20"/>
        </w:rPr>
        <w:t xml:space="preserve"> option</w:t>
      </w:r>
      <w:r w:rsidRPr="00F124C6">
        <w:rPr>
          <w:rFonts w:ascii="Arial" w:hAnsi="Arial" w:cs="Arial"/>
          <w:sz w:val="20"/>
          <w:szCs w:val="20"/>
        </w:rPr>
        <w:t>.</w:t>
      </w:r>
    </w:p>
    <w:p w14:paraId="73F87893" w14:textId="77777777" w:rsidR="001067C0" w:rsidRPr="00F124C6" w:rsidRDefault="00B10CD8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Browse and attach the Notice of Re-Establishment document and enter the Surveyor’s reference number.</w:t>
      </w:r>
      <w:r w:rsidR="0093438D" w:rsidRPr="00F124C6">
        <w:rPr>
          <w:rFonts w:ascii="Arial" w:hAnsi="Arial" w:cs="Arial"/>
          <w:sz w:val="20"/>
          <w:szCs w:val="20"/>
        </w:rPr>
        <w:t xml:space="preserve"> </w:t>
      </w:r>
      <w:r w:rsidR="001067C0" w:rsidRPr="00F124C6">
        <w:rPr>
          <w:rFonts w:ascii="Arial" w:hAnsi="Arial" w:cs="Arial"/>
          <w:sz w:val="20"/>
          <w:szCs w:val="20"/>
        </w:rPr>
        <w:t xml:space="preserve">Identify the parcel being re-established by completing one of the land </w:t>
      </w:r>
      <w:proofErr w:type="gramStart"/>
      <w:r w:rsidR="001067C0" w:rsidRPr="00F124C6">
        <w:rPr>
          <w:rFonts w:ascii="Arial" w:hAnsi="Arial" w:cs="Arial"/>
          <w:sz w:val="20"/>
          <w:szCs w:val="20"/>
        </w:rPr>
        <w:t>description</w:t>
      </w:r>
      <w:proofErr w:type="gramEnd"/>
      <w:r w:rsidR="001067C0" w:rsidRPr="00F124C6">
        <w:rPr>
          <w:rFonts w:ascii="Arial" w:hAnsi="Arial" w:cs="Arial"/>
          <w:sz w:val="20"/>
          <w:szCs w:val="20"/>
        </w:rPr>
        <w:t xml:space="preserve"> options.</w:t>
      </w:r>
    </w:p>
    <w:p w14:paraId="1E368289" w14:textId="1B4FF488" w:rsidR="001D6A05" w:rsidRPr="00F124C6" w:rsidRDefault="00F93F8C" w:rsidP="00F10A30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74DC19E7" wp14:editId="6D5319B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5676900" cy="2981325"/>
            <wp:effectExtent l="19050" t="19050" r="19050" b="28575"/>
            <wp:wrapNone/>
            <wp:docPr id="34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8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A813C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5B7CAEDD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594D4CD8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0589DE47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1520FB2C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2D50955C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077EC41D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25365046" w14:textId="77777777" w:rsidR="001D6A05" w:rsidRPr="00F124C6" w:rsidRDefault="001D6A05" w:rsidP="00F10A30">
      <w:pPr>
        <w:pStyle w:val="BodyTextindent12mm"/>
        <w:rPr>
          <w:rFonts w:ascii="Arial" w:hAnsi="Arial" w:cs="Arial"/>
        </w:rPr>
      </w:pPr>
    </w:p>
    <w:p w14:paraId="2FB248B3" w14:textId="6A25AE68" w:rsidR="00224FF3" w:rsidRPr="00F124C6" w:rsidRDefault="001067C0" w:rsidP="00224FF3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lastRenderedPageBreak/>
        <w:t>Once added, the Notice of Re-Establishment needs to be digitally signed</w:t>
      </w:r>
      <w:r w:rsidR="002F5C69">
        <w:rPr>
          <w:rFonts w:ascii="Arial" w:hAnsi="Arial" w:cs="Arial"/>
          <w:sz w:val="20"/>
          <w:szCs w:val="20"/>
        </w:rPr>
        <w:t xml:space="preserve"> and </w:t>
      </w:r>
      <w:r w:rsidR="00C82377">
        <w:rPr>
          <w:rFonts w:ascii="Arial" w:hAnsi="Arial" w:cs="Arial"/>
          <w:sz w:val="20"/>
          <w:szCs w:val="20"/>
        </w:rPr>
        <w:t>the a</w:t>
      </w:r>
      <w:r w:rsidR="00AD0E88" w:rsidRPr="00F124C6">
        <w:rPr>
          <w:rFonts w:ascii="Arial" w:hAnsi="Arial" w:cs="Arial"/>
          <w:sz w:val="20"/>
          <w:szCs w:val="20"/>
        </w:rPr>
        <w:t>pplication can be submitted to the SGV.</w:t>
      </w:r>
    </w:p>
    <w:p w14:paraId="659BC880" w14:textId="7173BB3C" w:rsidR="001067C0" w:rsidRDefault="00F93F8C" w:rsidP="00F10A30">
      <w:pPr>
        <w:pStyle w:val="BodyTextindent12mm"/>
        <w:rPr>
          <w:noProof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3ADAB5A2" wp14:editId="11310109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5664200" cy="706120"/>
            <wp:effectExtent l="19050" t="19050" r="12700" b="17780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706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7CFA9" w14:textId="77777777" w:rsidR="001067C0" w:rsidRDefault="001067C0" w:rsidP="00F10A30">
      <w:pPr>
        <w:pStyle w:val="BodyTextindent12mm"/>
        <w:rPr>
          <w:noProof/>
        </w:rPr>
      </w:pPr>
    </w:p>
    <w:p w14:paraId="3D965538" w14:textId="77777777" w:rsidR="001067C0" w:rsidRDefault="001067C0" w:rsidP="00F10A30">
      <w:pPr>
        <w:pStyle w:val="BodyTextindent12mm"/>
      </w:pPr>
    </w:p>
    <w:p w14:paraId="4B50227B" w14:textId="77777777" w:rsidR="00224FF3" w:rsidRDefault="00224FF3" w:rsidP="00F10A30">
      <w:pPr>
        <w:pStyle w:val="BodyTextindent12mm"/>
      </w:pPr>
    </w:p>
    <w:p w14:paraId="5C479A0E" w14:textId="77777777" w:rsidR="00AD0E88" w:rsidRPr="00F124C6" w:rsidRDefault="00BC68AF" w:rsidP="00AD0E88">
      <w:pPr>
        <w:pStyle w:val="HeadingAnumbered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AD0E88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2</w:t>
      </w:r>
      <w:r w:rsidR="00AD0E88" w:rsidRPr="00F124C6">
        <w:rPr>
          <w:rFonts w:ascii="VIC" w:hAnsi="VIC"/>
          <w:color w:val="007DB9"/>
        </w:rPr>
        <w:tab/>
        <w:t>S</w:t>
      </w:r>
      <w:r w:rsidR="00C42E16" w:rsidRPr="00F124C6">
        <w:rPr>
          <w:rFonts w:ascii="VIC" w:hAnsi="VIC"/>
          <w:color w:val="007DB9"/>
        </w:rPr>
        <w:t>ubmit</w:t>
      </w:r>
      <w:r w:rsidR="00AD0E88" w:rsidRPr="00F124C6">
        <w:rPr>
          <w:rFonts w:ascii="VIC" w:hAnsi="VIC"/>
          <w:color w:val="007DB9"/>
        </w:rPr>
        <w:t xml:space="preserve"> a Plan of Crown Allotment (OP)</w:t>
      </w:r>
    </w:p>
    <w:p w14:paraId="41EDEEF7" w14:textId="77777777" w:rsidR="00AD0E88" w:rsidRPr="00F124C6" w:rsidRDefault="00AD0E88" w:rsidP="00AD0E88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To create and submit a </w:t>
      </w:r>
      <w:r w:rsidR="004A6A99" w:rsidRPr="00F124C6">
        <w:rPr>
          <w:rFonts w:ascii="Arial" w:hAnsi="Arial" w:cs="Arial"/>
          <w:sz w:val="20"/>
          <w:szCs w:val="20"/>
        </w:rPr>
        <w:t>Plan of Crown Allotment</w:t>
      </w:r>
      <w:r w:rsidRPr="00F124C6">
        <w:rPr>
          <w:rFonts w:ascii="Arial" w:hAnsi="Arial" w:cs="Arial"/>
          <w:sz w:val="20"/>
          <w:szCs w:val="20"/>
        </w:rPr>
        <w:t xml:space="preserve"> application, </w:t>
      </w:r>
      <w:r w:rsidR="004A6A99" w:rsidRPr="00F124C6">
        <w:rPr>
          <w:rFonts w:ascii="Arial" w:hAnsi="Arial" w:cs="Arial"/>
          <w:sz w:val="20"/>
          <w:szCs w:val="20"/>
        </w:rPr>
        <w:t xml:space="preserve">follow the steps in User Guide 1 - Creating a subdivision application in SPEAR </w:t>
      </w:r>
      <w:r w:rsidR="008F0697" w:rsidRPr="00F124C6">
        <w:rPr>
          <w:rFonts w:ascii="Arial" w:hAnsi="Arial" w:cs="Arial"/>
          <w:sz w:val="20"/>
          <w:szCs w:val="20"/>
        </w:rPr>
        <w:t>and select the</w:t>
      </w:r>
      <w:r w:rsidR="009854B2" w:rsidRPr="00F124C6">
        <w:rPr>
          <w:rFonts w:ascii="Arial" w:hAnsi="Arial" w:cs="Arial"/>
          <w:sz w:val="20"/>
          <w:szCs w:val="20"/>
        </w:rPr>
        <w:t xml:space="preserve"> ‘</w:t>
      </w:r>
      <w:r w:rsidR="008F0697" w:rsidRPr="00F124C6">
        <w:rPr>
          <w:rFonts w:ascii="Arial" w:hAnsi="Arial" w:cs="Arial"/>
          <w:sz w:val="20"/>
          <w:szCs w:val="20"/>
        </w:rPr>
        <w:t>Plan of Crown Allotment</w:t>
      </w:r>
      <w:r w:rsidR="009854B2" w:rsidRPr="00F124C6">
        <w:rPr>
          <w:rFonts w:ascii="Arial" w:hAnsi="Arial" w:cs="Arial"/>
          <w:sz w:val="20"/>
          <w:szCs w:val="20"/>
        </w:rPr>
        <w:t>’</w:t>
      </w:r>
      <w:r w:rsidR="008F0697" w:rsidRPr="00F124C6">
        <w:rPr>
          <w:rFonts w:ascii="Arial" w:hAnsi="Arial" w:cs="Arial"/>
          <w:sz w:val="20"/>
          <w:szCs w:val="20"/>
        </w:rPr>
        <w:t xml:space="preserve"> option</w:t>
      </w:r>
      <w:r w:rsidR="004A6A99" w:rsidRPr="00F124C6">
        <w:rPr>
          <w:rFonts w:ascii="Arial" w:hAnsi="Arial" w:cs="Arial"/>
          <w:sz w:val="20"/>
          <w:szCs w:val="20"/>
        </w:rPr>
        <w:t>.</w:t>
      </w:r>
    </w:p>
    <w:p w14:paraId="5FF55870" w14:textId="77777777" w:rsidR="006534CF" w:rsidRPr="00F124C6" w:rsidRDefault="008F0697" w:rsidP="00D8502C">
      <w:pPr>
        <w:pStyle w:val="BodyTextindent12mm"/>
        <w:rPr>
          <w:rFonts w:ascii="Arial" w:hAnsi="Arial" w:cs="Arial"/>
        </w:rPr>
      </w:pPr>
      <w:r w:rsidRPr="00F124C6">
        <w:rPr>
          <w:rFonts w:ascii="Arial" w:hAnsi="Arial" w:cs="Arial"/>
          <w:sz w:val="20"/>
          <w:szCs w:val="20"/>
        </w:rPr>
        <w:t>Indicate whether a Plan of Crown Allotment and</w:t>
      </w:r>
      <w:r w:rsidR="00BC68AF" w:rsidRPr="00F124C6">
        <w:rPr>
          <w:rFonts w:ascii="Arial" w:hAnsi="Arial" w:cs="Arial"/>
          <w:sz w:val="20"/>
          <w:szCs w:val="20"/>
        </w:rPr>
        <w:t>/or</w:t>
      </w:r>
      <w:r w:rsidRPr="00F124C6">
        <w:rPr>
          <w:rFonts w:ascii="Arial" w:hAnsi="Arial" w:cs="Arial"/>
          <w:sz w:val="20"/>
          <w:szCs w:val="20"/>
        </w:rPr>
        <w:t xml:space="preserve"> a Title Plan form part of the application </w:t>
      </w:r>
      <w:r w:rsidR="00F130A7" w:rsidRPr="00F124C6">
        <w:rPr>
          <w:rFonts w:ascii="Arial" w:hAnsi="Arial" w:cs="Arial"/>
          <w:sz w:val="20"/>
          <w:szCs w:val="20"/>
        </w:rPr>
        <w:t>and who will be responsible for attaching the plans.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F130A7" w:rsidRPr="00F124C6">
        <w:rPr>
          <w:rFonts w:ascii="Arial" w:hAnsi="Arial" w:cs="Arial"/>
          <w:sz w:val="20"/>
          <w:szCs w:val="20"/>
        </w:rPr>
        <w:t xml:space="preserve">The plan numbers can be </w:t>
      </w:r>
      <w:r w:rsidR="00BC68AF" w:rsidRPr="00F124C6">
        <w:rPr>
          <w:rFonts w:ascii="Arial" w:hAnsi="Arial" w:cs="Arial"/>
          <w:sz w:val="20"/>
          <w:szCs w:val="20"/>
        </w:rPr>
        <w:t>defined</w:t>
      </w:r>
      <w:r w:rsidR="00F130A7" w:rsidRPr="00F124C6">
        <w:rPr>
          <w:rFonts w:ascii="Arial" w:hAnsi="Arial" w:cs="Arial"/>
          <w:sz w:val="20"/>
          <w:szCs w:val="20"/>
        </w:rPr>
        <w:t xml:space="preserve"> here</w:t>
      </w:r>
      <w:r w:rsidR="00BC68AF" w:rsidRPr="00F124C6">
        <w:rPr>
          <w:rFonts w:ascii="Arial" w:hAnsi="Arial" w:cs="Arial"/>
          <w:sz w:val="20"/>
          <w:szCs w:val="20"/>
        </w:rPr>
        <w:t xml:space="preserve"> (if known)</w:t>
      </w:r>
      <w:r w:rsidR="00F130A7" w:rsidRPr="00F124C6">
        <w:rPr>
          <w:rFonts w:ascii="Arial" w:hAnsi="Arial" w:cs="Arial"/>
          <w:sz w:val="20"/>
          <w:szCs w:val="20"/>
        </w:rPr>
        <w:t xml:space="preserve"> or left blank if the SGV will be allocating them.</w:t>
      </w:r>
      <w:r w:rsidR="00D8502C" w:rsidRPr="00F124C6" w:rsidDel="00D8502C">
        <w:rPr>
          <w:rFonts w:ascii="Arial" w:hAnsi="Arial" w:cs="Arial"/>
          <w:sz w:val="20"/>
          <w:szCs w:val="20"/>
        </w:rPr>
        <w:t xml:space="preserve"> </w:t>
      </w:r>
      <w:r w:rsidR="00224FF3" w:rsidRPr="00F124C6">
        <w:rPr>
          <w:rFonts w:ascii="Arial" w:hAnsi="Arial" w:cs="Arial"/>
          <w:sz w:val="20"/>
          <w:szCs w:val="20"/>
        </w:rPr>
        <w:br/>
      </w:r>
    </w:p>
    <w:p w14:paraId="624EB14E" w14:textId="6A84E4FC" w:rsidR="00D8502C" w:rsidRPr="00F124C6" w:rsidRDefault="00F93F8C" w:rsidP="00D8502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7376C9B6" wp14:editId="280D6FF9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5657850" cy="2438400"/>
            <wp:effectExtent l="19050" t="19050" r="19050" b="19050"/>
            <wp:wrapNone/>
            <wp:docPr id="47" name="Pictur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38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4D765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6EF84AA1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4653F5F4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1E0F6809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5016E54E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1967B87B" w14:textId="77777777" w:rsidR="006534CF" w:rsidRPr="00F124C6" w:rsidRDefault="006534CF" w:rsidP="00F10A30">
      <w:pPr>
        <w:pStyle w:val="BodyTextindent12mm"/>
        <w:rPr>
          <w:rFonts w:ascii="Arial" w:hAnsi="Arial" w:cs="Arial"/>
        </w:rPr>
      </w:pPr>
    </w:p>
    <w:p w14:paraId="3B1D03AD" w14:textId="77777777" w:rsidR="005B6896" w:rsidRPr="00F124C6" w:rsidRDefault="00022DFF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</w:rPr>
        <w:br/>
      </w:r>
      <w:r w:rsidR="00224FF3" w:rsidRPr="00F124C6">
        <w:rPr>
          <w:rFonts w:ascii="Arial" w:hAnsi="Arial" w:cs="Arial"/>
          <w:sz w:val="20"/>
          <w:szCs w:val="20"/>
        </w:rPr>
        <w:br/>
      </w:r>
      <w:r w:rsidR="00D629EE" w:rsidRPr="00F124C6">
        <w:rPr>
          <w:rFonts w:ascii="Arial" w:hAnsi="Arial" w:cs="Arial"/>
          <w:sz w:val="20"/>
          <w:szCs w:val="20"/>
        </w:rPr>
        <w:br/>
      </w:r>
    </w:p>
    <w:p w14:paraId="6322D824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4ACAC42E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5FD4F027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070DE109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3A7EDA15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2F8119DE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06CA2302" w14:textId="77777777" w:rsidR="005B6896" w:rsidRPr="00F124C6" w:rsidRDefault="005B6896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13ADB089" w14:textId="77777777" w:rsidR="00D8502C" w:rsidRPr="00F124C6" w:rsidRDefault="006B7B52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br/>
      </w:r>
      <w:r w:rsidR="005B6896" w:rsidRPr="00F124C6">
        <w:rPr>
          <w:rFonts w:ascii="Arial" w:hAnsi="Arial" w:cs="Arial"/>
          <w:sz w:val="20"/>
          <w:szCs w:val="20"/>
        </w:rPr>
        <w:br/>
      </w:r>
      <w:r w:rsidR="005B6896" w:rsidRPr="00F124C6">
        <w:rPr>
          <w:rFonts w:ascii="Arial" w:hAnsi="Arial" w:cs="Arial"/>
          <w:sz w:val="20"/>
          <w:szCs w:val="20"/>
        </w:rPr>
        <w:lastRenderedPageBreak/>
        <w:br/>
      </w:r>
      <w:r w:rsidR="005B6896" w:rsidRPr="00F124C6">
        <w:rPr>
          <w:rFonts w:ascii="Arial" w:hAnsi="Arial" w:cs="Arial"/>
          <w:sz w:val="20"/>
          <w:szCs w:val="20"/>
        </w:rPr>
        <w:br/>
        <w:t>To provide</w:t>
      </w:r>
      <w:r w:rsidR="00D8502C" w:rsidRPr="00F124C6">
        <w:rPr>
          <w:rFonts w:ascii="Arial" w:hAnsi="Arial" w:cs="Arial"/>
          <w:sz w:val="20"/>
          <w:szCs w:val="20"/>
        </w:rPr>
        <w:t xml:space="preserve"> client details, choose from a list of </w:t>
      </w:r>
      <w:r w:rsidR="00224FF3" w:rsidRPr="00F124C6">
        <w:rPr>
          <w:rFonts w:ascii="Arial" w:hAnsi="Arial" w:cs="Arial"/>
          <w:sz w:val="20"/>
          <w:szCs w:val="20"/>
        </w:rPr>
        <w:t>predefined</w:t>
      </w:r>
      <w:r w:rsidR="00D8502C" w:rsidRPr="00F124C6">
        <w:rPr>
          <w:rFonts w:ascii="Arial" w:hAnsi="Arial" w:cs="Arial"/>
          <w:sz w:val="20"/>
          <w:szCs w:val="20"/>
        </w:rPr>
        <w:t xml:space="preserve"> clients or enter client details in the fields provided.</w:t>
      </w:r>
    </w:p>
    <w:p w14:paraId="095A4313" w14:textId="051FDE56" w:rsidR="00D8502C" w:rsidRPr="00F124C6" w:rsidRDefault="00F93F8C" w:rsidP="00D8502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872" behindDoc="0" locked="0" layoutInCell="1" allowOverlap="1" wp14:anchorId="2F253E5C" wp14:editId="268D60D3">
            <wp:simplePos x="0" y="0"/>
            <wp:positionH relativeFrom="column">
              <wp:posOffset>457200</wp:posOffset>
            </wp:positionH>
            <wp:positionV relativeFrom="paragraph">
              <wp:posOffset>38100</wp:posOffset>
            </wp:positionV>
            <wp:extent cx="5624195" cy="4617085"/>
            <wp:effectExtent l="19050" t="19050" r="0" b="0"/>
            <wp:wrapNone/>
            <wp:docPr id="4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461708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BF86E" w14:textId="77777777" w:rsidR="00D8502C" w:rsidRPr="00F124C6" w:rsidRDefault="00D8502C" w:rsidP="00D8502C">
      <w:pPr>
        <w:rPr>
          <w:rFonts w:ascii="Arial" w:hAnsi="Arial" w:cs="Arial"/>
        </w:rPr>
      </w:pPr>
    </w:p>
    <w:p w14:paraId="3A068D92" w14:textId="77777777" w:rsidR="00D8502C" w:rsidRPr="00F124C6" w:rsidRDefault="00D8502C" w:rsidP="00D8502C">
      <w:pPr>
        <w:rPr>
          <w:rFonts w:ascii="Arial" w:hAnsi="Arial" w:cs="Arial"/>
        </w:rPr>
      </w:pPr>
    </w:p>
    <w:p w14:paraId="2871EC50" w14:textId="77777777" w:rsidR="00D8502C" w:rsidRPr="00F124C6" w:rsidRDefault="00D8502C" w:rsidP="00D8502C">
      <w:pPr>
        <w:rPr>
          <w:rFonts w:ascii="Arial" w:hAnsi="Arial" w:cs="Arial"/>
        </w:rPr>
      </w:pPr>
    </w:p>
    <w:p w14:paraId="35837D79" w14:textId="77777777" w:rsidR="00D8502C" w:rsidRPr="00F124C6" w:rsidRDefault="00D8502C" w:rsidP="00D8502C">
      <w:pPr>
        <w:rPr>
          <w:rFonts w:ascii="Arial" w:hAnsi="Arial" w:cs="Arial"/>
        </w:rPr>
      </w:pPr>
    </w:p>
    <w:p w14:paraId="10715E95" w14:textId="77777777" w:rsidR="00D8502C" w:rsidRPr="00F124C6" w:rsidRDefault="00D8502C" w:rsidP="00D8502C">
      <w:pPr>
        <w:rPr>
          <w:rFonts w:ascii="Arial" w:hAnsi="Arial" w:cs="Arial"/>
        </w:rPr>
      </w:pPr>
    </w:p>
    <w:p w14:paraId="68462283" w14:textId="77777777" w:rsidR="00D8502C" w:rsidRPr="00F124C6" w:rsidRDefault="00D8502C" w:rsidP="00D8502C">
      <w:pPr>
        <w:rPr>
          <w:rFonts w:ascii="Arial" w:hAnsi="Arial" w:cs="Arial"/>
        </w:rPr>
      </w:pPr>
    </w:p>
    <w:p w14:paraId="65A6F81E" w14:textId="77777777" w:rsidR="00D8502C" w:rsidRPr="00F124C6" w:rsidRDefault="00D8502C" w:rsidP="00D8502C">
      <w:pPr>
        <w:rPr>
          <w:rFonts w:ascii="Arial" w:hAnsi="Arial" w:cs="Arial"/>
        </w:rPr>
      </w:pPr>
    </w:p>
    <w:p w14:paraId="518992C1" w14:textId="77777777" w:rsidR="00D8502C" w:rsidRPr="00F124C6" w:rsidRDefault="00D8502C" w:rsidP="00D8502C">
      <w:pPr>
        <w:rPr>
          <w:rFonts w:ascii="Arial" w:hAnsi="Arial" w:cs="Arial"/>
        </w:rPr>
      </w:pPr>
    </w:p>
    <w:p w14:paraId="25CFD99F" w14:textId="77777777" w:rsidR="00D8502C" w:rsidRPr="00F124C6" w:rsidRDefault="00D8502C" w:rsidP="00D8502C">
      <w:pPr>
        <w:rPr>
          <w:rFonts w:ascii="Arial" w:hAnsi="Arial" w:cs="Arial"/>
        </w:rPr>
      </w:pPr>
    </w:p>
    <w:p w14:paraId="31DC64A1" w14:textId="77777777" w:rsidR="00D8502C" w:rsidRPr="00F124C6" w:rsidRDefault="00D8502C" w:rsidP="00D8502C">
      <w:pPr>
        <w:rPr>
          <w:rFonts w:ascii="Arial" w:hAnsi="Arial" w:cs="Arial"/>
        </w:rPr>
      </w:pPr>
    </w:p>
    <w:p w14:paraId="6F0D5358" w14:textId="77777777" w:rsidR="00D8502C" w:rsidRPr="00F124C6" w:rsidRDefault="00D8502C" w:rsidP="00D8502C">
      <w:pPr>
        <w:rPr>
          <w:rFonts w:ascii="Arial" w:hAnsi="Arial" w:cs="Arial"/>
        </w:rPr>
      </w:pPr>
    </w:p>
    <w:p w14:paraId="6D435585" w14:textId="77777777" w:rsidR="00D8502C" w:rsidRPr="00F124C6" w:rsidRDefault="00D8502C" w:rsidP="00D8502C">
      <w:pPr>
        <w:rPr>
          <w:rFonts w:ascii="Arial" w:hAnsi="Arial" w:cs="Arial"/>
        </w:rPr>
      </w:pPr>
    </w:p>
    <w:p w14:paraId="4B34C793" w14:textId="77777777" w:rsidR="00D8502C" w:rsidRPr="00F124C6" w:rsidRDefault="00D8502C" w:rsidP="00D8502C">
      <w:pPr>
        <w:rPr>
          <w:rFonts w:ascii="Arial" w:hAnsi="Arial" w:cs="Arial"/>
        </w:rPr>
      </w:pPr>
    </w:p>
    <w:p w14:paraId="42D940C6" w14:textId="77777777" w:rsidR="00D8502C" w:rsidRPr="00F124C6" w:rsidRDefault="00D8502C" w:rsidP="00D8502C">
      <w:pPr>
        <w:rPr>
          <w:rFonts w:ascii="Arial" w:hAnsi="Arial" w:cs="Arial"/>
        </w:rPr>
      </w:pPr>
    </w:p>
    <w:p w14:paraId="2396B4C3" w14:textId="77777777" w:rsidR="00D8502C" w:rsidRPr="00F124C6" w:rsidRDefault="00D8502C" w:rsidP="003D02DF">
      <w:pPr>
        <w:pStyle w:val="BodyTextindent12mm"/>
        <w:rPr>
          <w:rFonts w:ascii="Arial" w:hAnsi="Arial" w:cs="Arial"/>
          <w:sz w:val="20"/>
          <w:szCs w:val="20"/>
        </w:rPr>
      </w:pPr>
    </w:p>
    <w:p w14:paraId="67A16598" w14:textId="77777777" w:rsidR="003D02DF" w:rsidRPr="00F124C6" w:rsidRDefault="00D8502C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After </w:t>
      </w:r>
      <w:r w:rsidR="00953B1F" w:rsidRPr="00F124C6">
        <w:rPr>
          <w:rFonts w:ascii="Arial" w:hAnsi="Arial" w:cs="Arial"/>
          <w:sz w:val="20"/>
          <w:szCs w:val="20"/>
        </w:rPr>
        <w:t>completing the application form, the d</w:t>
      </w:r>
      <w:r w:rsidR="0093438D" w:rsidRPr="00F124C6">
        <w:rPr>
          <w:rFonts w:ascii="Arial" w:hAnsi="Arial" w:cs="Arial"/>
          <w:sz w:val="20"/>
          <w:szCs w:val="20"/>
        </w:rPr>
        <w:t xml:space="preserve">ocuments required for a Plan of Crown Allotment application may include those pictured below. </w:t>
      </w:r>
      <w:r w:rsidR="003D02DF" w:rsidRPr="00F124C6">
        <w:rPr>
          <w:rFonts w:ascii="Arial" w:hAnsi="Arial" w:cs="Arial"/>
          <w:sz w:val="20"/>
          <w:szCs w:val="20"/>
        </w:rPr>
        <w:t>Once the required documents have been attached and authenticated, the application can be submitted to the SGV.</w:t>
      </w:r>
    </w:p>
    <w:p w14:paraId="35C3605F" w14:textId="6E173589" w:rsidR="0093438D" w:rsidRDefault="00F93F8C" w:rsidP="00F10A30">
      <w:pPr>
        <w:pStyle w:val="BodyTextindent12mm"/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42D610FC" wp14:editId="06CF04E2">
            <wp:simplePos x="0" y="0"/>
            <wp:positionH relativeFrom="column">
              <wp:posOffset>454660</wp:posOffset>
            </wp:positionH>
            <wp:positionV relativeFrom="paragraph">
              <wp:posOffset>86360</wp:posOffset>
            </wp:positionV>
            <wp:extent cx="5670550" cy="1147445"/>
            <wp:effectExtent l="19050" t="19050" r="25400" b="14605"/>
            <wp:wrapNone/>
            <wp:docPr id="20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47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4E26C" w14:textId="77777777" w:rsidR="0093438D" w:rsidRDefault="0093438D" w:rsidP="00F10A30">
      <w:pPr>
        <w:pStyle w:val="BodyTextindent12mm"/>
      </w:pPr>
    </w:p>
    <w:p w14:paraId="0A7F0EC5" w14:textId="77777777" w:rsidR="0093438D" w:rsidRDefault="0093438D" w:rsidP="00F10A30">
      <w:pPr>
        <w:pStyle w:val="BodyTextindent12mm"/>
      </w:pPr>
    </w:p>
    <w:p w14:paraId="4766649F" w14:textId="77777777" w:rsidR="0093438D" w:rsidRDefault="0093438D" w:rsidP="00F10A30">
      <w:pPr>
        <w:pStyle w:val="BodyTextindent12mm"/>
      </w:pPr>
    </w:p>
    <w:p w14:paraId="3E2F056C" w14:textId="77777777" w:rsidR="0093438D" w:rsidRDefault="00F76C27" w:rsidP="00F10A30">
      <w:pPr>
        <w:pStyle w:val="BodyTextindent12mm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CEFDC06" w14:textId="77777777" w:rsidR="003D02DF" w:rsidRPr="00F124C6" w:rsidRDefault="00BC68AF" w:rsidP="003D02DF">
      <w:pPr>
        <w:pStyle w:val="HeadingAnumbered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lastRenderedPageBreak/>
        <w:t>55</w:t>
      </w:r>
      <w:r w:rsidR="003D02DF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3</w:t>
      </w:r>
      <w:r w:rsidR="003D02DF" w:rsidRPr="00F124C6">
        <w:rPr>
          <w:rFonts w:ascii="VIC" w:hAnsi="VIC"/>
          <w:color w:val="007DB9"/>
        </w:rPr>
        <w:tab/>
        <w:t>A</w:t>
      </w:r>
      <w:r w:rsidR="00C42E16" w:rsidRPr="00F124C6">
        <w:rPr>
          <w:rFonts w:ascii="VIC" w:hAnsi="VIC"/>
          <w:color w:val="007DB9"/>
        </w:rPr>
        <w:t>ssess</w:t>
      </w:r>
      <w:r w:rsidR="003D02DF" w:rsidRPr="00F124C6">
        <w:rPr>
          <w:rFonts w:ascii="VIC" w:hAnsi="VIC"/>
          <w:color w:val="007DB9"/>
        </w:rPr>
        <w:t xml:space="preserve"> an SGV application</w:t>
      </w:r>
    </w:p>
    <w:p w14:paraId="08D89937" w14:textId="77777777" w:rsidR="00475A7E" w:rsidRPr="00F124C6" w:rsidRDefault="003D02DF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The SGV must assess all applications </w:t>
      </w:r>
      <w:r w:rsidR="00A4791A" w:rsidRPr="00F124C6">
        <w:rPr>
          <w:rFonts w:ascii="Arial" w:hAnsi="Arial" w:cs="Arial"/>
          <w:sz w:val="20"/>
          <w:szCs w:val="20"/>
        </w:rPr>
        <w:t>received via</w:t>
      </w:r>
      <w:r w:rsidRPr="00F124C6">
        <w:rPr>
          <w:rFonts w:ascii="Arial" w:hAnsi="Arial" w:cs="Arial"/>
          <w:sz w:val="20"/>
          <w:szCs w:val="20"/>
        </w:rPr>
        <w:t xml:space="preserve"> SPEAR. </w:t>
      </w:r>
    </w:p>
    <w:p w14:paraId="787A8DF2" w14:textId="77777777" w:rsidR="00475A7E" w:rsidRPr="00F124C6" w:rsidRDefault="003D02DF" w:rsidP="00202311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For PM Sketch Plan </w:t>
      </w:r>
      <w:r w:rsidR="00C42E16" w:rsidRPr="00F124C6">
        <w:rPr>
          <w:rFonts w:ascii="Arial" w:hAnsi="Arial" w:cs="Arial"/>
          <w:sz w:val="20"/>
          <w:szCs w:val="20"/>
        </w:rPr>
        <w:t xml:space="preserve">and Notice of Re-Establishment </w:t>
      </w:r>
      <w:r w:rsidRPr="00F124C6">
        <w:rPr>
          <w:rFonts w:ascii="Arial" w:hAnsi="Arial" w:cs="Arial"/>
          <w:sz w:val="20"/>
          <w:szCs w:val="20"/>
        </w:rPr>
        <w:t xml:space="preserve">applications, </w:t>
      </w:r>
      <w:r w:rsidR="00475A7E" w:rsidRPr="00F124C6">
        <w:rPr>
          <w:rFonts w:ascii="Arial" w:hAnsi="Arial" w:cs="Arial"/>
          <w:sz w:val="20"/>
          <w:szCs w:val="20"/>
        </w:rPr>
        <w:t xml:space="preserve">the SGV can either accept the application or request amendments from the applicant. If the application is accepted, it will be </w:t>
      </w:r>
      <w:r w:rsidR="00A4791A" w:rsidRPr="00F124C6">
        <w:rPr>
          <w:rFonts w:ascii="Arial" w:hAnsi="Arial" w:cs="Arial"/>
          <w:sz w:val="20"/>
          <w:szCs w:val="20"/>
        </w:rPr>
        <w:t>moved to the C</w:t>
      </w:r>
      <w:r w:rsidR="00475A7E" w:rsidRPr="00F124C6">
        <w:rPr>
          <w:rFonts w:ascii="Arial" w:hAnsi="Arial" w:cs="Arial"/>
          <w:sz w:val="20"/>
          <w:szCs w:val="20"/>
        </w:rPr>
        <w:t xml:space="preserve">ompleted </w:t>
      </w:r>
      <w:r w:rsidR="00A4791A" w:rsidRPr="00F124C6">
        <w:rPr>
          <w:rFonts w:ascii="Arial" w:hAnsi="Arial" w:cs="Arial"/>
          <w:sz w:val="20"/>
          <w:szCs w:val="20"/>
        </w:rPr>
        <w:t xml:space="preserve">Applications </w:t>
      </w:r>
      <w:r w:rsidR="00C77C6D" w:rsidRPr="00F124C6">
        <w:rPr>
          <w:rFonts w:ascii="Arial" w:hAnsi="Arial" w:cs="Arial"/>
          <w:sz w:val="20"/>
          <w:szCs w:val="20"/>
        </w:rPr>
        <w:t>l</w:t>
      </w:r>
      <w:r w:rsidR="00A4791A" w:rsidRPr="00F124C6">
        <w:rPr>
          <w:rFonts w:ascii="Arial" w:hAnsi="Arial" w:cs="Arial"/>
          <w:sz w:val="20"/>
          <w:szCs w:val="20"/>
        </w:rPr>
        <w:t xml:space="preserve">ist </w:t>
      </w:r>
      <w:r w:rsidR="00475A7E" w:rsidRPr="00F124C6">
        <w:rPr>
          <w:rFonts w:ascii="Arial" w:hAnsi="Arial" w:cs="Arial"/>
          <w:sz w:val="20"/>
          <w:szCs w:val="20"/>
        </w:rPr>
        <w:t>in SPEAR.</w:t>
      </w:r>
    </w:p>
    <w:p w14:paraId="10A47B3F" w14:textId="72A7E23C" w:rsidR="00202311" w:rsidRPr="00F124C6" w:rsidRDefault="00202311" w:rsidP="00202311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If amendments are required to the application documents, the SGV will need to specify these amendments </w:t>
      </w:r>
      <w:r w:rsidR="00B820BE" w:rsidRPr="00F124C6">
        <w:rPr>
          <w:rFonts w:ascii="Arial" w:hAnsi="Arial" w:cs="Arial"/>
          <w:sz w:val="20"/>
          <w:szCs w:val="20"/>
        </w:rPr>
        <w:t xml:space="preserve">from the Details </w:t>
      </w:r>
      <w:r w:rsidR="0067033E" w:rsidRPr="00F124C6">
        <w:rPr>
          <w:rFonts w:ascii="Arial" w:hAnsi="Arial" w:cs="Arial"/>
          <w:sz w:val="20"/>
          <w:szCs w:val="20"/>
        </w:rPr>
        <w:t>s</w:t>
      </w:r>
      <w:r w:rsidR="00B820BE" w:rsidRPr="00F124C6">
        <w:rPr>
          <w:rFonts w:ascii="Arial" w:hAnsi="Arial" w:cs="Arial"/>
          <w:sz w:val="20"/>
          <w:szCs w:val="20"/>
        </w:rPr>
        <w:t xml:space="preserve">creen. </w:t>
      </w:r>
    </w:p>
    <w:p w14:paraId="1118DCF5" w14:textId="0CDB8B27" w:rsidR="00475A7E" w:rsidRPr="00F124C6" w:rsidRDefault="00F93F8C" w:rsidP="003D02DF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3632" behindDoc="0" locked="0" layoutInCell="1" allowOverlap="1" wp14:anchorId="29566AEA" wp14:editId="20017D87">
            <wp:simplePos x="0" y="0"/>
            <wp:positionH relativeFrom="column">
              <wp:posOffset>400685</wp:posOffset>
            </wp:positionH>
            <wp:positionV relativeFrom="paragraph">
              <wp:posOffset>-1905</wp:posOffset>
            </wp:positionV>
            <wp:extent cx="5739765" cy="733425"/>
            <wp:effectExtent l="19050" t="19050" r="0" b="9525"/>
            <wp:wrapNone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733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157E8" w14:textId="77777777" w:rsidR="00475A7E" w:rsidRPr="00F124C6" w:rsidRDefault="00475A7E" w:rsidP="003D02DF">
      <w:pPr>
        <w:pStyle w:val="BodyTextindent12mm"/>
        <w:rPr>
          <w:rFonts w:ascii="Arial" w:hAnsi="Arial" w:cs="Arial"/>
        </w:rPr>
      </w:pPr>
    </w:p>
    <w:p w14:paraId="3CF61BE6" w14:textId="77777777" w:rsidR="00475A7E" w:rsidRPr="00F124C6" w:rsidRDefault="00475A7E" w:rsidP="003D02DF">
      <w:pPr>
        <w:pStyle w:val="BodyTextindent12mm"/>
        <w:rPr>
          <w:rFonts w:ascii="Arial" w:hAnsi="Arial" w:cs="Arial"/>
        </w:rPr>
      </w:pPr>
    </w:p>
    <w:p w14:paraId="48991E5F" w14:textId="77777777" w:rsidR="00001F41" w:rsidRPr="00F124C6" w:rsidRDefault="00A4791A" w:rsidP="003A5110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For Plan of Crown Allotment applications, </w:t>
      </w:r>
      <w:r w:rsidR="0003454F" w:rsidRPr="00F124C6">
        <w:rPr>
          <w:rFonts w:ascii="Arial" w:hAnsi="Arial" w:cs="Arial"/>
          <w:sz w:val="20"/>
          <w:szCs w:val="20"/>
        </w:rPr>
        <w:t xml:space="preserve">the SGV can either accept or reject the application. If accepted, </w:t>
      </w:r>
      <w:r w:rsidR="00001F41" w:rsidRPr="00F124C6">
        <w:rPr>
          <w:rFonts w:ascii="Arial" w:hAnsi="Arial" w:cs="Arial"/>
          <w:sz w:val="20"/>
          <w:szCs w:val="20"/>
        </w:rPr>
        <w:t>t</w:t>
      </w:r>
      <w:r w:rsidR="0003454F" w:rsidRPr="00F124C6">
        <w:rPr>
          <w:rFonts w:ascii="Arial" w:hAnsi="Arial" w:cs="Arial"/>
          <w:sz w:val="20"/>
          <w:szCs w:val="20"/>
        </w:rPr>
        <w:t xml:space="preserve">he Plan of Crown Allotment </w:t>
      </w:r>
      <w:r w:rsidR="00953B1F" w:rsidRPr="00F124C6">
        <w:rPr>
          <w:rFonts w:ascii="Arial" w:hAnsi="Arial" w:cs="Arial"/>
          <w:sz w:val="20"/>
          <w:szCs w:val="20"/>
        </w:rPr>
        <w:t xml:space="preserve">and/or Title Plan </w:t>
      </w:r>
      <w:r w:rsidR="0003454F" w:rsidRPr="00F124C6">
        <w:rPr>
          <w:rFonts w:ascii="Arial" w:hAnsi="Arial" w:cs="Arial"/>
          <w:sz w:val="20"/>
          <w:szCs w:val="20"/>
        </w:rPr>
        <w:t xml:space="preserve">will </w:t>
      </w:r>
      <w:r w:rsidR="00001F41" w:rsidRPr="00F124C6">
        <w:rPr>
          <w:rFonts w:ascii="Arial" w:hAnsi="Arial" w:cs="Arial"/>
          <w:sz w:val="20"/>
          <w:szCs w:val="20"/>
        </w:rPr>
        <w:t>need to be</w:t>
      </w:r>
      <w:r w:rsidR="0003454F" w:rsidRPr="00F124C6">
        <w:rPr>
          <w:rFonts w:ascii="Arial" w:hAnsi="Arial" w:cs="Arial"/>
          <w:sz w:val="20"/>
          <w:szCs w:val="20"/>
        </w:rPr>
        <w:t xml:space="preserve"> assessed and recommended for </w:t>
      </w:r>
      <w:r w:rsidR="00CC1E76" w:rsidRPr="00F124C6">
        <w:rPr>
          <w:rFonts w:ascii="Arial" w:hAnsi="Arial" w:cs="Arial"/>
          <w:sz w:val="20"/>
          <w:szCs w:val="20"/>
        </w:rPr>
        <w:t>c</w:t>
      </w:r>
      <w:r w:rsidR="0003454F" w:rsidRPr="00F124C6">
        <w:rPr>
          <w:rFonts w:ascii="Arial" w:hAnsi="Arial" w:cs="Arial"/>
          <w:sz w:val="20"/>
          <w:szCs w:val="20"/>
        </w:rPr>
        <w:t xml:space="preserve">ertification. </w:t>
      </w:r>
    </w:p>
    <w:p w14:paraId="352F0EDC" w14:textId="596EEBB5" w:rsidR="00A4791A" w:rsidRPr="00F124C6" w:rsidRDefault="0003454F" w:rsidP="003D02DF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If rejected, the SGV will attach a reason for rejection. The Applicant Contact may then modify the application and re-submit it.</w:t>
      </w:r>
    </w:p>
    <w:p w14:paraId="6959DA6C" w14:textId="40AC1298" w:rsidR="00A4791A" w:rsidRDefault="00F93F8C" w:rsidP="003D02DF">
      <w:pPr>
        <w:pStyle w:val="BodyTextindent12mm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35064E7" wp14:editId="7EE08804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5676900" cy="733425"/>
            <wp:effectExtent l="19050" t="19050" r="19050" b="28575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33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D4C88" w14:textId="77777777" w:rsidR="00A4791A" w:rsidRDefault="00A4791A" w:rsidP="003D02DF">
      <w:pPr>
        <w:pStyle w:val="BodyTextindent12mm"/>
      </w:pPr>
    </w:p>
    <w:p w14:paraId="7A0DDB70" w14:textId="77777777" w:rsidR="00A4791A" w:rsidRDefault="00A4791A" w:rsidP="003D02DF">
      <w:pPr>
        <w:pStyle w:val="BodyTextindent12mm"/>
      </w:pPr>
    </w:p>
    <w:p w14:paraId="00A85652" w14:textId="77777777" w:rsidR="00D629EE" w:rsidRDefault="00D629EE" w:rsidP="003D02DF">
      <w:pPr>
        <w:pStyle w:val="BodyTextindent12mm"/>
      </w:pPr>
    </w:p>
    <w:p w14:paraId="55043A5D" w14:textId="77777777" w:rsidR="00A4791A" w:rsidRPr="00F124C6" w:rsidRDefault="00BC68AF" w:rsidP="00A4791A">
      <w:pPr>
        <w:pStyle w:val="HeadingAnumbered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A4791A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4</w:t>
      </w:r>
      <w:r w:rsidR="00A4791A" w:rsidRPr="00F124C6">
        <w:rPr>
          <w:rFonts w:ascii="VIC" w:hAnsi="VIC"/>
          <w:color w:val="007DB9"/>
        </w:rPr>
        <w:tab/>
      </w:r>
      <w:r w:rsidR="0003454F" w:rsidRPr="00F124C6">
        <w:rPr>
          <w:rFonts w:ascii="VIC" w:hAnsi="VIC"/>
          <w:color w:val="007DB9"/>
        </w:rPr>
        <w:t>Request amendment</w:t>
      </w:r>
      <w:r w:rsidR="00C42E16" w:rsidRPr="00F124C6">
        <w:rPr>
          <w:rFonts w:ascii="VIC" w:hAnsi="VIC"/>
          <w:color w:val="007DB9"/>
        </w:rPr>
        <w:t xml:space="preserve"> to application documents</w:t>
      </w:r>
    </w:p>
    <w:p w14:paraId="1E3FF2EE" w14:textId="77777777" w:rsidR="00BC68AF" w:rsidRPr="00F124C6" w:rsidRDefault="00BC68AF" w:rsidP="00C42E16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For PM and R</w:t>
      </w:r>
      <w:r w:rsidR="00275B05" w:rsidRPr="00F124C6">
        <w:rPr>
          <w:rFonts w:ascii="Arial" w:hAnsi="Arial" w:cs="Arial"/>
          <w:sz w:val="20"/>
          <w:szCs w:val="20"/>
        </w:rPr>
        <w:t>E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275B05" w:rsidRPr="00F124C6">
        <w:rPr>
          <w:rFonts w:ascii="Arial" w:hAnsi="Arial" w:cs="Arial"/>
          <w:sz w:val="20"/>
          <w:szCs w:val="20"/>
        </w:rPr>
        <w:t>applications</w:t>
      </w:r>
      <w:r w:rsidRPr="00F124C6">
        <w:rPr>
          <w:rFonts w:ascii="Arial" w:hAnsi="Arial" w:cs="Arial"/>
          <w:sz w:val="20"/>
          <w:szCs w:val="20"/>
        </w:rPr>
        <w:t>, w</w:t>
      </w:r>
      <w:r w:rsidR="00C42E16" w:rsidRPr="00F124C6">
        <w:rPr>
          <w:rFonts w:ascii="Arial" w:hAnsi="Arial" w:cs="Arial"/>
          <w:sz w:val="20"/>
          <w:szCs w:val="20"/>
        </w:rPr>
        <w:t xml:space="preserve">here the </w:t>
      </w:r>
      <w:r w:rsidR="0003454F" w:rsidRPr="00F124C6">
        <w:rPr>
          <w:rFonts w:ascii="Arial" w:hAnsi="Arial" w:cs="Arial"/>
          <w:sz w:val="20"/>
          <w:szCs w:val="20"/>
        </w:rPr>
        <w:t xml:space="preserve">SGV </w:t>
      </w:r>
      <w:r w:rsidR="00C42E16" w:rsidRPr="00F124C6">
        <w:rPr>
          <w:rFonts w:ascii="Arial" w:hAnsi="Arial" w:cs="Arial"/>
          <w:sz w:val="20"/>
          <w:szCs w:val="20"/>
        </w:rPr>
        <w:t>has indicated that amendments are required to application documents, the mandatory action</w:t>
      </w:r>
      <w:r w:rsidR="004D5201" w:rsidRPr="00F124C6">
        <w:rPr>
          <w:rFonts w:ascii="Arial" w:hAnsi="Arial" w:cs="Arial"/>
          <w:sz w:val="20"/>
          <w:szCs w:val="20"/>
        </w:rPr>
        <w:t xml:space="preserve"> ‘</w:t>
      </w:r>
      <w:r w:rsidR="0003454F" w:rsidRPr="00F124C6">
        <w:rPr>
          <w:rFonts w:ascii="Arial" w:hAnsi="Arial" w:cs="Arial"/>
          <w:sz w:val="20"/>
          <w:szCs w:val="20"/>
        </w:rPr>
        <w:t>Request Amendment to Applicant Documents</w:t>
      </w:r>
      <w:r w:rsidR="004D5201" w:rsidRPr="00F124C6">
        <w:rPr>
          <w:rFonts w:ascii="Arial" w:hAnsi="Arial" w:cs="Arial"/>
          <w:sz w:val="20"/>
          <w:szCs w:val="20"/>
        </w:rPr>
        <w:t>’</w:t>
      </w:r>
      <w:r w:rsidR="00C42E16" w:rsidRPr="00F124C6">
        <w:rPr>
          <w:rFonts w:ascii="Arial" w:hAnsi="Arial" w:cs="Arial"/>
          <w:sz w:val="20"/>
          <w:szCs w:val="20"/>
        </w:rPr>
        <w:t xml:space="preserve"> will appear</w:t>
      </w:r>
      <w:r w:rsidR="0003454F" w:rsidRPr="00F124C6">
        <w:rPr>
          <w:rFonts w:ascii="Arial" w:hAnsi="Arial" w:cs="Arial"/>
          <w:sz w:val="20"/>
          <w:szCs w:val="20"/>
        </w:rPr>
        <w:t>.</w:t>
      </w:r>
      <w:r w:rsidR="00C42E16" w:rsidRPr="00F124C6">
        <w:rPr>
          <w:rFonts w:ascii="Arial" w:hAnsi="Arial" w:cs="Arial"/>
          <w:sz w:val="20"/>
          <w:szCs w:val="20"/>
        </w:rPr>
        <w:t xml:space="preserve">  </w:t>
      </w:r>
    </w:p>
    <w:p w14:paraId="16575E0B" w14:textId="77777777" w:rsidR="00C42E16" w:rsidRPr="00F124C6" w:rsidRDefault="00BC68AF" w:rsidP="00C42E16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Requesting amendments to Plan of Crown Allotment applications is optional (once the submission has been accepted by the SGV).</w:t>
      </w:r>
      <w:r w:rsidR="00C42E16" w:rsidRPr="00F124C6">
        <w:rPr>
          <w:rFonts w:ascii="Arial" w:hAnsi="Arial" w:cs="Arial"/>
          <w:sz w:val="20"/>
          <w:szCs w:val="20"/>
        </w:rPr>
        <w:t xml:space="preserve"> </w:t>
      </w:r>
    </w:p>
    <w:p w14:paraId="30BF8DB6" w14:textId="69C07D3E" w:rsidR="00C42E16" w:rsidRPr="00F124C6" w:rsidRDefault="00BC68AF" w:rsidP="00C42E16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When r</w:t>
      </w:r>
      <w:r w:rsidR="00C42E16" w:rsidRPr="00F124C6">
        <w:rPr>
          <w:rFonts w:ascii="Arial" w:hAnsi="Arial" w:cs="Arial"/>
          <w:sz w:val="20"/>
          <w:szCs w:val="20"/>
        </w:rPr>
        <w:t>equest</w:t>
      </w:r>
      <w:r w:rsidRPr="00F124C6">
        <w:rPr>
          <w:rFonts w:ascii="Arial" w:hAnsi="Arial" w:cs="Arial"/>
          <w:sz w:val="20"/>
          <w:szCs w:val="20"/>
        </w:rPr>
        <w:t>ing a</w:t>
      </w:r>
      <w:r w:rsidR="00C42E16" w:rsidRPr="00F124C6">
        <w:rPr>
          <w:rFonts w:ascii="Arial" w:hAnsi="Arial" w:cs="Arial"/>
          <w:sz w:val="20"/>
          <w:szCs w:val="20"/>
        </w:rPr>
        <w:t>mendment</w:t>
      </w:r>
      <w:r w:rsidRPr="00F124C6">
        <w:rPr>
          <w:rFonts w:ascii="Arial" w:hAnsi="Arial" w:cs="Arial"/>
          <w:sz w:val="20"/>
          <w:szCs w:val="20"/>
        </w:rPr>
        <w:t>s</w:t>
      </w:r>
      <w:r w:rsidR="00C42E16" w:rsidRPr="00F124C6">
        <w:rPr>
          <w:rFonts w:ascii="Arial" w:hAnsi="Arial" w:cs="Arial"/>
          <w:sz w:val="20"/>
          <w:szCs w:val="20"/>
        </w:rPr>
        <w:t xml:space="preserve"> to </w:t>
      </w:r>
      <w:r w:rsidRPr="00F124C6">
        <w:rPr>
          <w:rFonts w:ascii="Arial" w:hAnsi="Arial" w:cs="Arial"/>
          <w:sz w:val="20"/>
          <w:szCs w:val="20"/>
        </w:rPr>
        <w:t>a</w:t>
      </w:r>
      <w:r w:rsidR="00C42E16" w:rsidRPr="00F124C6">
        <w:rPr>
          <w:rFonts w:ascii="Arial" w:hAnsi="Arial" w:cs="Arial"/>
          <w:sz w:val="20"/>
          <w:szCs w:val="20"/>
        </w:rPr>
        <w:t xml:space="preserve">pplication </w:t>
      </w:r>
      <w:r w:rsidRPr="00F124C6">
        <w:rPr>
          <w:rFonts w:ascii="Arial" w:hAnsi="Arial" w:cs="Arial"/>
          <w:sz w:val="20"/>
          <w:szCs w:val="20"/>
        </w:rPr>
        <w:t>d</w:t>
      </w:r>
      <w:r w:rsidR="00C42E16" w:rsidRPr="00F124C6">
        <w:rPr>
          <w:rFonts w:ascii="Arial" w:hAnsi="Arial" w:cs="Arial"/>
          <w:sz w:val="20"/>
          <w:szCs w:val="20"/>
        </w:rPr>
        <w:t>ocuments</w:t>
      </w:r>
      <w:r w:rsidRPr="00F124C6">
        <w:rPr>
          <w:rFonts w:ascii="Arial" w:hAnsi="Arial" w:cs="Arial"/>
          <w:sz w:val="20"/>
          <w:szCs w:val="20"/>
        </w:rPr>
        <w:t>, select</w:t>
      </w:r>
      <w:r w:rsidR="00C42E16" w:rsidRPr="00F124C6">
        <w:rPr>
          <w:rFonts w:ascii="Arial" w:hAnsi="Arial" w:cs="Arial"/>
          <w:sz w:val="20"/>
          <w:szCs w:val="20"/>
        </w:rPr>
        <w:t xml:space="preserve"> which documents require amendment. </w:t>
      </w:r>
      <w:r w:rsidR="00604197" w:rsidRPr="00F124C6">
        <w:rPr>
          <w:rFonts w:ascii="Arial" w:hAnsi="Arial" w:cs="Arial"/>
          <w:sz w:val="20"/>
          <w:szCs w:val="20"/>
        </w:rPr>
        <w:t xml:space="preserve">Details of the required </w:t>
      </w:r>
      <w:r w:rsidR="00C42E16" w:rsidRPr="00F124C6">
        <w:rPr>
          <w:rFonts w:ascii="Arial" w:hAnsi="Arial" w:cs="Arial"/>
          <w:sz w:val="20"/>
          <w:szCs w:val="20"/>
        </w:rPr>
        <w:t>amendments will need to be entered</w:t>
      </w:r>
      <w:r w:rsidR="00604197" w:rsidRPr="00F124C6">
        <w:rPr>
          <w:rFonts w:ascii="Arial" w:hAnsi="Arial" w:cs="Arial"/>
          <w:sz w:val="20"/>
          <w:szCs w:val="20"/>
        </w:rPr>
        <w:t xml:space="preserve"> or attached </w:t>
      </w:r>
      <w:r w:rsidR="00C42E16" w:rsidRPr="00F124C6">
        <w:rPr>
          <w:rFonts w:ascii="Arial" w:hAnsi="Arial" w:cs="Arial"/>
          <w:sz w:val="20"/>
          <w:szCs w:val="20"/>
        </w:rPr>
        <w:t xml:space="preserve">on the </w:t>
      </w:r>
      <w:r w:rsidR="00604197" w:rsidRPr="00F124C6">
        <w:rPr>
          <w:rFonts w:ascii="Arial" w:hAnsi="Arial" w:cs="Arial"/>
          <w:sz w:val="20"/>
          <w:szCs w:val="20"/>
        </w:rPr>
        <w:t>next</w:t>
      </w:r>
      <w:r w:rsidR="00C42E16" w:rsidRPr="00F124C6">
        <w:rPr>
          <w:rFonts w:ascii="Arial" w:hAnsi="Arial" w:cs="Arial"/>
          <w:sz w:val="20"/>
          <w:szCs w:val="20"/>
        </w:rPr>
        <w:t xml:space="preserve"> screen.</w:t>
      </w:r>
      <w:r w:rsidRPr="00F124C6">
        <w:rPr>
          <w:rFonts w:ascii="Arial" w:hAnsi="Arial" w:cs="Arial"/>
          <w:sz w:val="20"/>
          <w:szCs w:val="20"/>
        </w:rPr>
        <w:t xml:space="preserve"> This will place a mandatory action on the Applicant Contact to supply new versions of the requested documents.</w:t>
      </w:r>
    </w:p>
    <w:p w14:paraId="3FAC3E0F" w14:textId="11133DBE" w:rsidR="00C42E16" w:rsidRPr="00F124C6" w:rsidRDefault="00F93F8C" w:rsidP="00C42E16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6E3BE036" wp14:editId="18C84F6E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5670550" cy="1430655"/>
            <wp:effectExtent l="19050" t="19050" r="25400" b="17145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430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58F1A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14DFC77E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67F4E797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39657C40" w14:textId="77777777" w:rsidR="00C42E16" w:rsidRPr="00F124C6" w:rsidRDefault="00C42E16" w:rsidP="00C42E16">
      <w:pPr>
        <w:pStyle w:val="BodyTextindent12mm"/>
        <w:rPr>
          <w:rFonts w:ascii="Arial" w:hAnsi="Arial" w:cs="Arial"/>
        </w:rPr>
      </w:pPr>
    </w:p>
    <w:p w14:paraId="055C686A" w14:textId="77777777" w:rsidR="00587073" w:rsidRPr="00F124C6" w:rsidRDefault="00587073" w:rsidP="00604197">
      <w:pPr>
        <w:pStyle w:val="BodyTextindent12mm"/>
        <w:rPr>
          <w:rFonts w:ascii="Arial" w:hAnsi="Arial" w:cs="Arial"/>
          <w:sz w:val="20"/>
          <w:szCs w:val="20"/>
        </w:rPr>
      </w:pPr>
    </w:p>
    <w:p w14:paraId="451E50B9" w14:textId="77777777" w:rsidR="00604197" w:rsidRPr="00F124C6" w:rsidRDefault="00C42E16" w:rsidP="00604197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The SGV will be notified by email when the Applicant Contact has </w:t>
      </w:r>
      <w:r w:rsidR="00604197" w:rsidRPr="00F124C6">
        <w:rPr>
          <w:rFonts w:ascii="Arial" w:hAnsi="Arial" w:cs="Arial"/>
          <w:sz w:val="20"/>
          <w:szCs w:val="20"/>
        </w:rPr>
        <w:t>attached the amended documents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604197" w:rsidRPr="00F124C6">
        <w:rPr>
          <w:rFonts w:ascii="Arial" w:hAnsi="Arial" w:cs="Arial"/>
          <w:sz w:val="20"/>
          <w:szCs w:val="20"/>
        </w:rPr>
        <w:t xml:space="preserve">and must assess the revised application. </w:t>
      </w:r>
    </w:p>
    <w:p w14:paraId="370B951C" w14:textId="77777777" w:rsidR="006534CF" w:rsidRDefault="006534CF" w:rsidP="00604197">
      <w:pPr>
        <w:pStyle w:val="BodyTextindent12mm"/>
      </w:pPr>
    </w:p>
    <w:p w14:paraId="52642D16" w14:textId="77777777" w:rsidR="00604197" w:rsidRPr="00F124C6" w:rsidRDefault="00BC68AF" w:rsidP="00C77C6D">
      <w:pPr>
        <w:pStyle w:val="SPEARnewheadingstyle"/>
        <w:rPr>
          <w:rFonts w:ascii="VIC" w:hAnsi="VIC"/>
          <w:color w:val="007DB9"/>
        </w:rPr>
      </w:pPr>
      <w:r w:rsidRPr="00F124C6">
        <w:rPr>
          <w:rFonts w:ascii="VIC" w:hAnsi="VIC"/>
          <w:color w:val="007DB9"/>
        </w:rPr>
        <w:t>55</w:t>
      </w:r>
      <w:r w:rsidR="00604197" w:rsidRPr="00F124C6">
        <w:rPr>
          <w:rFonts w:ascii="VIC" w:hAnsi="VIC"/>
          <w:color w:val="007DB9"/>
        </w:rPr>
        <w:t>.</w:t>
      </w:r>
      <w:r w:rsidR="00A24E8A" w:rsidRPr="00F124C6">
        <w:rPr>
          <w:rFonts w:ascii="VIC" w:hAnsi="VIC"/>
          <w:color w:val="007DB9"/>
        </w:rPr>
        <w:t>5</w:t>
      </w:r>
      <w:r w:rsidR="00604197" w:rsidRPr="00F124C6">
        <w:rPr>
          <w:rFonts w:ascii="VIC" w:hAnsi="VIC"/>
          <w:color w:val="007DB9"/>
        </w:rPr>
        <w:tab/>
      </w:r>
      <w:r w:rsidR="003C424A" w:rsidRPr="00F124C6">
        <w:rPr>
          <w:rFonts w:ascii="VIC" w:hAnsi="VIC"/>
          <w:color w:val="007DB9"/>
        </w:rPr>
        <w:t>Recommend</w:t>
      </w:r>
      <w:r w:rsidR="00604197" w:rsidRPr="00F124C6">
        <w:rPr>
          <w:rFonts w:ascii="VIC" w:hAnsi="VIC"/>
          <w:color w:val="007DB9"/>
        </w:rPr>
        <w:t xml:space="preserve"> a Plan of Crown Allotment</w:t>
      </w:r>
      <w:r w:rsidR="00953B1F" w:rsidRPr="00F124C6">
        <w:rPr>
          <w:rFonts w:ascii="VIC" w:hAnsi="VIC"/>
          <w:color w:val="007DB9"/>
        </w:rPr>
        <w:t xml:space="preserve"> and/or Title Plan</w:t>
      </w:r>
      <w:r w:rsidR="003C424A" w:rsidRPr="00F124C6">
        <w:rPr>
          <w:rFonts w:ascii="VIC" w:hAnsi="VIC"/>
          <w:color w:val="007DB9"/>
        </w:rPr>
        <w:t xml:space="preserve"> for Certification</w:t>
      </w:r>
    </w:p>
    <w:p w14:paraId="68227DA1" w14:textId="77777777" w:rsidR="00BC0FA4" w:rsidRPr="00F124C6" w:rsidRDefault="00604197" w:rsidP="003E3072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The SGV </w:t>
      </w:r>
      <w:r w:rsidR="00E74C8E" w:rsidRPr="00F124C6">
        <w:rPr>
          <w:rFonts w:ascii="Arial" w:hAnsi="Arial" w:cs="Arial"/>
          <w:sz w:val="20"/>
          <w:szCs w:val="20"/>
        </w:rPr>
        <w:t xml:space="preserve">must </w:t>
      </w:r>
      <w:r w:rsidRPr="00F124C6">
        <w:rPr>
          <w:rFonts w:ascii="Arial" w:hAnsi="Arial" w:cs="Arial"/>
          <w:sz w:val="20"/>
          <w:szCs w:val="20"/>
        </w:rPr>
        <w:t xml:space="preserve">complete the following </w:t>
      </w:r>
      <w:r w:rsidR="003E3072" w:rsidRPr="00F124C6">
        <w:rPr>
          <w:rFonts w:ascii="Arial" w:hAnsi="Arial" w:cs="Arial"/>
          <w:sz w:val="20"/>
          <w:szCs w:val="20"/>
        </w:rPr>
        <w:t>actions for a Plan of Crown Allotment application</w:t>
      </w:r>
      <w:r w:rsidR="00413699" w:rsidRPr="00F124C6">
        <w:rPr>
          <w:rFonts w:ascii="Arial" w:hAnsi="Arial" w:cs="Arial"/>
          <w:sz w:val="20"/>
          <w:szCs w:val="20"/>
        </w:rPr>
        <w:t xml:space="preserve"> before it can be certifie</w:t>
      </w:r>
      <w:r w:rsidR="00DF1A64" w:rsidRPr="00F124C6">
        <w:rPr>
          <w:rFonts w:ascii="Arial" w:hAnsi="Arial" w:cs="Arial"/>
          <w:sz w:val="20"/>
          <w:szCs w:val="20"/>
        </w:rPr>
        <w:t xml:space="preserve">d by the </w:t>
      </w:r>
      <w:r w:rsidR="00CB5EA6" w:rsidRPr="00F124C6">
        <w:rPr>
          <w:rFonts w:ascii="Arial" w:hAnsi="Arial" w:cs="Arial"/>
          <w:sz w:val="20"/>
          <w:szCs w:val="20"/>
        </w:rPr>
        <w:t>Surveyor-</w:t>
      </w:r>
      <w:r w:rsidR="00DF1A64" w:rsidRPr="00F124C6">
        <w:rPr>
          <w:rFonts w:ascii="Arial" w:hAnsi="Arial" w:cs="Arial"/>
          <w:sz w:val="20"/>
          <w:szCs w:val="20"/>
        </w:rPr>
        <w:t xml:space="preserve">General </w:t>
      </w:r>
      <w:r w:rsidR="00BC0FA4" w:rsidRPr="00F124C6">
        <w:rPr>
          <w:rFonts w:ascii="Arial" w:hAnsi="Arial" w:cs="Arial"/>
          <w:sz w:val="20"/>
          <w:szCs w:val="20"/>
        </w:rPr>
        <w:t>(or delegate):</w:t>
      </w:r>
    </w:p>
    <w:p w14:paraId="0E3A8520" w14:textId="376BC67D" w:rsidR="00D629EE" w:rsidRPr="00F124C6" w:rsidRDefault="00F93F8C" w:rsidP="00BC0FA4">
      <w:pPr>
        <w:pStyle w:val="BodyTextindent12mm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0A155FD9" wp14:editId="743973EA">
            <wp:simplePos x="0" y="0"/>
            <wp:positionH relativeFrom="margin">
              <wp:align>right</wp:align>
            </wp:positionH>
            <wp:positionV relativeFrom="paragraph">
              <wp:posOffset>541020</wp:posOffset>
            </wp:positionV>
            <wp:extent cx="5670550" cy="1120775"/>
            <wp:effectExtent l="19050" t="19050" r="25400" b="22225"/>
            <wp:wrapNone/>
            <wp:docPr id="36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120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FA4" w:rsidRPr="00F124C6">
        <w:rPr>
          <w:rFonts w:ascii="Arial" w:hAnsi="Arial" w:cs="Arial"/>
          <w:sz w:val="20"/>
          <w:szCs w:val="20"/>
        </w:rPr>
        <w:t xml:space="preserve">Add the </w:t>
      </w:r>
      <w:r w:rsidR="00275B05" w:rsidRPr="00F124C6">
        <w:rPr>
          <w:rFonts w:ascii="Arial" w:hAnsi="Arial" w:cs="Arial"/>
          <w:sz w:val="20"/>
          <w:szCs w:val="20"/>
        </w:rPr>
        <w:t>applicable O</w:t>
      </w:r>
      <w:r w:rsidR="00BC0FA4" w:rsidRPr="00F124C6">
        <w:rPr>
          <w:rFonts w:ascii="Arial" w:hAnsi="Arial" w:cs="Arial"/>
          <w:sz w:val="20"/>
          <w:szCs w:val="20"/>
        </w:rPr>
        <w:t xml:space="preserve">P, </w:t>
      </w:r>
      <w:proofErr w:type="gramStart"/>
      <w:r w:rsidR="00275B05" w:rsidRPr="00F124C6">
        <w:rPr>
          <w:rFonts w:ascii="Arial" w:hAnsi="Arial" w:cs="Arial"/>
          <w:sz w:val="20"/>
          <w:szCs w:val="20"/>
        </w:rPr>
        <w:t>T</w:t>
      </w:r>
      <w:r w:rsidR="00BC0FA4" w:rsidRPr="00F124C6">
        <w:rPr>
          <w:rFonts w:ascii="Arial" w:hAnsi="Arial" w:cs="Arial"/>
          <w:sz w:val="20"/>
          <w:szCs w:val="20"/>
        </w:rPr>
        <w:t>P</w:t>
      </w:r>
      <w:proofErr w:type="gramEnd"/>
      <w:r w:rsidR="00BC0FA4" w:rsidRPr="00F124C6">
        <w:rPr>
          <w:rFonts w:ascii="Arial" w:hAnsi="Arial" w:cs="Arial"/>
          <w:sz w:val="20"/>
          <w:szCs w:val="20"/>
        </w:rPr>
        <w:t xml:space="preserve"> and Crown Allotment numbers.  Alternatively, if </w:t>
      </w:r>
      <w:r w:rsidR="00275B05" w:rsidRPr="00F124C6">
        <w:rPr>
          <w:rFonts w:ascii="Arial" w:hAnsi="Arial" w:cs="Arial"/>
          <w:sz w:val="20"/>
          <w:szCs w:val="20"/>
        </w:rPr>
        <w:t xml:space="preserve">they have </w:t>
      </w:r>
      <w:r w:rsidR="00BC0FA4" w:rsidRPr="00F124C6">
        <w:rPr>
          <w:rFonts w:ascii="Arial" w:hAnsi="Arial" w:cs="Arial"/>
          <w:sz w:val="20"/>
          <w:szCs w:val="20"/>
        </w:rPr>
        <w:t xml:space="preserve">already </w:t>
      </w:r>
      <w:r w:rsidR="00275B05" w:rsidRPr="00F124C6">
        <w:rPr>
          <w:rFonts w:ascii="Arial" w:hAnsi="Arial" w:cs="Arial"/>
          <w:sz w:val="20"/>
          <w:szCs w:val="20"/>
        </w:rPr>
        <w:t xml:space="preserve">been </w:t>
      </w:r>
      <w:r w:rsidR="00BC0FA4" w:rsidRPr="00F124C6">
        <w:rPr>
          <w:rFonts w:ascii="Arial" w:hAnsi="Arial" w:cs="Arial"/>
          <w:sz w:val="20"/>
          <w:szCs w:val="20"/>
        </w:rPr>
        <w:t>supplied by the Applicant Contact, the numbers may be modified by the SGV</w:t>
      </w:r>
      <w:r w:rsidR="009C5C97" w:rsidRPr="00F124C6">
        <w:rPr>
          <w:rFonts w:ascii="Arial" w:hAnsi="Arial" w:cs="Arial"/>
          <w:sz w:val="20"/>
          <w:szCs w:val="20"/>
        </w:rPr>
        <w:t>, if required</w:t>
      </w:r>
      <w:r w:rsidR="003C424A" w:rsidRPr="00F124C6">
        <w:rPr>
          <w:rFonts w:ascii="Arial" w:hAnsi="Arial" w:cs="Arial"/>
          <w:sz w:val="20"/>
          <w:szCs w:val="20"/>
        </w:rPr>
        <w:t>.</w:t>
      </w:r>
      <w:r w:rsidR="00BC0FA4" w:rsidRPr="00F124C6">
        <w:rPr>
          <w:rFonts w:ascii="Arial" w:hAnsi="Arial" w:cs="Arial"/>
          <w:sz w:val="20"/>
          <w:szCs w:val="20"/>
        </w:rPr>
        <w:br/>
      </w:r>
      <w:r w:rsidR="00BC0FA4" w:rsidRPr="00F124C6">
        <w:rPr>
          <w:rFonts w:ascii="Arial" w:hAnsi="Arial" w:cs="Arial"/>
        </w:rPr>
        <w:br/>
      </w:r>
      <w:r w:rsidR="00BC0FA4" w:rsidRPr="00F124C6">
        <w:rPr>
          <w:rFonts w:ascii="Arial" w:hAnsi="Arial" w:cs="Arial"/>
        </w:rPr>
        <w:br/>
      </w:r>
    </w:p>
    <w:p w14:paraId="7611C4DC" w14:textId="77777777" w:rsidR="00D629EE" w:rsidRPr="00F124C6" w:rsidRDefault="00D629EE" w:rsidP="00C77C6D">
      <w:pPr>
        <w:pStyle w:val="BodyTextindent12mm"/>
        <w:rPr>
          <w:rFonts w:ascii="Arial" w:hAnsi="Arial" w:cs="Arial"/>
        </w:rPr>
      </w:pPr>
    </w:p>
    <w:p w14:paraId="22BA1A85" w14:textId="77777777" w:rsidR="00D629EE" w:rsidRPr="00F124C6" w:rsidRDefault="00D629EE" w:rsidP="00C77C6D">
      <w:pPr>
        <w:pStyle w:val="BodyTextindent12mm"/>
        <w:rPr>
          <w:rFonts w:ascii="Arial" w:hAnsi="Arial" w:cs="Arial"/>
        </w:rPr>
      </w:pPr>
    </w:p>
    <w:p w14:paraId="589817B0" w14:textId="77777777" w:rsidR="00BC0FA4" w:rsidRPr="00F124C6" w:rsidRDefault="00BC0FA4" w:rsidP="00C77C6D">
      <w:pPr>
        <w:pStyle w:val="BodyTextindent12mm"/>
        <w:rPr>
          <w:rFonts w:ascii="Arial" w:hAnsi="Arial" w:cs="Arial"/>
        </w:rPr>
      </w:pPr>
      <w:r w:rsidRPr="00F124C6">
        <w:rPr>
          <w:rFonts w:ascii="Arial" w:hAnsi="Arial" w:cs="Arial"/>
        </w:rPr>
        <w:br/>
      </w:r>
    </w:p>
    <w:p w14:paraId="5DD19DB1" w14:textId="77777777" w:rsidR="00604197" w:rsidRPr="00F124C6" w:rsidRDefault="00953B1F" w:rsidP="00BC0FA4">
      <w:pPr>
        <w:pStyle w:val="BodyTextindent12mm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Depending on the requirements of the application, p</w:t>
      </w:r>
      <w:r w:rsidR="003E3072" w:rsidRPr="00F124C6">
        <w:rPr>
          <w:rFonts w:ascii="Arial" w:hAnsi="Arial" w:cs="Arial"/>
          <w:sz w:val="20"/>
          <w:szCs w:val="20"/>
        </w:rPr>
        <w:t>rovide a Plan of Crown Allotment</w:t>
      </w:r>
      <w:r w:rsidRPr="00F124C6">
        <w:rPr>
          <w:rFonts w:ascii="Arial" w:hAnsi="Arial" w:cs="Arial"/>
          <w:sz w:val="20"/>
          <w:szCs w:val="20"/>
        </w:rPr>
        <w:t xml:space="preserve"> </w:t>
      </w:r>
      <w:r w:rsidR="003C424A" w:rsidRPr="00F124C6">
        <w:rPr>
          <w:rFonts w:ascii="Arial" w:hAnsi="Arial" w:cs="Arial"/>
          <w:sz w:val="20"/>
          <w:szCs w:val="20"/>
        </w:rPr>
        <w:t>and/</w:t>
      </w:r>
      <w:r w:rsidRPr="00F124C6">
        <w:rPr>
          <w:rFonts w:ascii="Arial" w:hAnsi="Arial" w:cs="Arial"/>
          <w:sz w:val="20"/>
          <w:szCs w:val="20"/>
        </w:rPr>
        <w:t>or a Title Plan and Condition Sheets</w:t>
      </w:r>
      <w:r w:rsidR="003E3072" w:rsidRPr="00F124C6">
        <w:rPr>
          <w:rFonts w:ascii="Arial" w:hAnsi="Arial" w:cs="Arial"/>
          <w:sz w:val="20"/>
          <w:szCs w:val="20"/>
        </w:rPr>
        <w:t>.</w:t>
      </w:r>
    </w:p>
    <w:p w14:paraId="4D9B7893" w14:textId="0D0276C6" w:rsidR="003E3072" w:rsidRPr="00F124C6" w:rsidRDefault="00F93F8C" w:rsidP="00604197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710AAE6B" wp14:editId="579BDB18">
            <wp:simplePos x="0" y="0"/>
            <wp:positionH relativeFrom="column">
              <wp:posOffset>457200</wp:posOffset>
            </wp:positionH>
            <wp:positionV relativeFrom="paragraph">
              <wp:posOffset>121285</wp:posOffset>
            </wp:positionV>
            <wp:extent cx="5301615" cy="454025"/>
            <wp:effectExtent l="19050" t="19050" r="0" b="3175"/>
            <wp:wrapNone/>
            <wp:docPr id="28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454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D811B" w14:textId="77777777" w:rsidR="00587073" w:rsidRPr="00F124C6" w:rsidRDefault="00587073" w:rsidP="00604197">
      <w:pPr>
        <w:pStyle w:val="BodyTextindent12mm"/>
        <w:rPr>
          <w:rFonts w:ascii="Arial" w:hAnsi="Arial" w:cs="Arial"/>
        </w:rPr>
      </w:pPr>
    </w:p>
    <w:p w14:paraId="63FEE39D" w14:textId="77777777" w:rsidR="003C424A" w:rsidRPr="00F124C6" w:rsidRDefault="003C424A" w:rsidP="0040491A">
      <w:pPr>
        <w:pStyle w:val="BodyTextindent12mm"/>
        <w:ind w:left="0"/>
        <w:rPr>
          <w:rFonts w:ascii="Arial" w:hAnsi="Arial" w:cs="Arial"/>
          <w:sz w:val="20"/>
          <w:szCs w:val="20"/>
        </w:rPr>
      </w:pPr>
    </w:p>
    <w:p w14:paraId="446EF313" w14:textId="77777777" w:rsidR="003A5110" w:rsidRPr="00F124C6" w:rsidRDefault="003A5110" w:rsidP="00C77C6D">
      <w:pPr>
        <w:pStyle w:val="BodyTextindent12mm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Recommend </w:t>
      </w:r>
      <w:r w:rsidR="00953B1F" w:rsidRPr="00F124C6">
        <w:rPr>
          <w:rFonts w:ascii="Arial" w:hAnsi="Arial" w:cs="Arial"/>
          <w:sz w:val="20"/>
          <w:szCs w:val="20"/>
        </w:rPr>
        <w:t xml:space="preserve">the </w:t>
      </w:r>
      <w:r w:rsidR="00DA08F5" w:rsidRPr="00F124C6">
        <w:rPr>
          <w:rFonts w:ascii="Arial" w:hAnsi="Arial" w:cs="Arial"/>
          <w:sz w:val="20"/>
          <w:szCs w:val="20"/>
        </w:rPr>
        <w:t xml:space="preserve">relevant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Pr="00F124C6">
        <w:rPr>
          <w:rFonts w:ascii="Arial" w:hAnsi="Arial" w:cs="Arial"/>
          <w:sz w:val="20"/>
          <w:szCs w:val="20"/>
        </w:rPr>
        <w:t>lan</w:t>
      </w:r>
      <w:r w:rsidR="00DA08F5" w:rsidRPr="00F124C6">
        <w:rPr>
          <w:rFonts w:ascii="Arial" w:hAnsi="Arial" w:cs="Arial"/>
          <w:sz w:val="20"/>
          <w:szCs w:val="20"/>
        </w:rPr>
        <w:t>/</w:t>
      </w:r>
      <w:r w:rsidR="00953B1F" w:rsidRPr="00F124C6">
        <w:rPr>
          <w:rFonts w:ascii="Arial" w:hAnsi="Arial" w:cs="Arial"/>
          <w:sz w:val="20"/>
          <w:szCs w:val="20"/>
        </w:rPr>
        <w:t>s</w:t>
      </w:r>
      <w:r w:rsidRPr="00F124C6">
        <w:rPr>
          <w:rFonts w:ascii="Arial" w:hAnsi="Arial" w:cs="Arial"/>
          <w:sz w:val="20"/>
          <w:szCs w:val="20"/>
        </w:rPr>
        <w:t xml:space="preserve"> for </w:t>
      </w:r>
      <w:r w:rsidR="00C77C6D" w:rsidRPr="00F124C6">
        <w:rPr>
          <w:rFonts w:ascii="Arial" w:hAnsi="Arial" w:cs="Arial"/>
          <w:sz w:val="20"/>
          <w:szCs w:val="20"/>
        </w:rPr>
        <w:t>c</w:t>
      </w:r>
      <w:r w:rsidRPr="00F124C6">
        <w:rPr>
          <w:rFonts w:ascii="Arial" w:hAnsi="Arial" w:cs="Arial"/>
          <w:sz w:val="20"/>
          <w:szCs w:val="20"/>
        </w:rPr>
        <w:t>ertification</w:t>
      </w:r>
      <w:r w:rsidR="00953B1F" w:rsidRPr="00F124C6">
        <w:rPr>
          <w:rFonts w:ascii="Arial" w:hAnsi="Arial" w:cs="Arial"/>
          <w:sz w:val="20"/>
          <w:szCs w:val="20"/>
        </w:rPr>
        <w:t xml:space="preserve"> and </w:t>
      </w:r>
      <w:r w:rsidRPr="00F124C6">
        <w:rPr>
          <w:rFonts w:ascii="Arial" w:hAnsi="Arial" w:cs="Arial"/>
          <w:sz w:val="20"/>
          <w:szCs w:val="20"/>
        </w:rPr>
        <w:t>select the Delegated Signing Officer from the drop-down list. Once authenticated, an email will be sent to the selected officer requesting them to certify the Plan of Crown Allotment</w:t>
      </w:r>
      <w:r w:rsidR="00953B1F" w:rsidRPr="00F124C6">
        <w:rPr>
          <w:rFonts w:ascii="Arial" w:hAnsi="Arial" w:cs="Arial"/>
          <w:sz w:val="20"/>
          <w:szCs w:val="20"/>
        </w:rPr>
        <w:t xml:space="preserve"> and/or Title Plan</w:t>
      </w:r>
      <w:r w:rsidRPr="00F124C6">
        <w:rPr>
          <w:rFonts w:ascii="Arial" w:hAnsi="Arial" w:cs="Arial"/>
          <w:sz w:val="20"/>
          <w:szCs w:val="20"/>
        </w:rPr>
        <w:t xml:space="preserve">. </w:t>
      </w:r>
    </w:p>
    <w:p w14:paraId="6F6FEF19" w14:textId="7029384B" w:rsidR="003A5110" w:rsidRDefault="00F93F8C" w:rsidP="003A5110">
      <w:r>
        <w:rPr>
          <w:noProof/>
        </w:rPr>
        <w:drawing>
          <wp:anchor distT="0" distB="0" distL="114300" distR="114300" simplePos="0" relativeHeight="251660800" behindDoc="0" locked="0" layoutInCell="1" allowOverlap="1" wp14:anchorId="41D22D9E" wp14:editId="284875EB">
            <wp:simplePos x="0" y="0"/>
            <wp:positionH relativeFrom="margin">
              <wp:align>right</wp:align>
            </wp:positionH>
            <wp:positionV relativeFrom="paragraph">
              <wp:posOffset>52070</wp:posOffset>
            </wp:positionV>
            <wp:extent cx="5772150" cy="2205990"/>
            <wp:effectExtent l="19050" t="19050" r="19050" b="22860"/>
            <wp:wrapNone/>
            <wp:docPr id="4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05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49210" w14:textId="77777777" w:rsidR="003A5110" w:rsidRDefault="003A5110" w:rsidP="003A5110">
      <w:pPr>
        <w:pStyle w:val="BodyTextindent12mm"/>
      </w:pPr>
    </w:p>
    <w:p w14:paraId="5FD42C94" w14:textId="77777777" w:rsidR="003A5110" w:rsidRDefault="003A5110" w:rsidP="003A5110">
      <w:pPr>
        <w:pStyle w:val="BodyTextindent12mm"/>
      </w:pPr>
    </w:p>
    <w:p w14:paraId="69BF0F84" w14:textId="77777777" w:rsidR="003A5110" w:rsidRDefault="003A5110" w:rsidP="003A5110">
      <w:pPr>
        <w:pStyle w:val="BodyTextindent12mm"/>
      </w:pPr>
    </w:p>
    <w:p w14:paraId="61C32E6A" w14:textId="77777777" w:rsidR="003A5110" w:rsidRDefault="003A5110" w:rsidP="003A5110">
      <w:pPr>
        <w:pStyle w:val="BodyTextindent12mm"/>
      </w:pPr>
    </w:p>
    <w:p w14:paraId="17D89531" w14:textId="77777777" w:rsidR="003A5110" w:rsidRDefault="003A5110" w:rsidP="003A5110">
      <w:pPr>
        <w:pStyle w:val="BodyTextindent12mm"/>
      </w:pPr>
    </w:p>
    <w:p w14:paraId="6AE035DD" w14:textId="77777777" w:rsidR="003A5110" w:rsidRDefault="003A5110" w:rsidP="003A5110">
      <w:pPr>
        <w:pStyle w:val="BodyTextindent12mm"/>
      </w:pPr>
    </w:p>
    <w:p w14:paraId="367F60E9" w14:textId="77777777" w:rsidR="003C424A" w:rsidRPr="00F124C6" w:rsidRDefault="003A5110" w:rsidP="00C77C6D">
      <w:pPr>
        <w:pStyle w:val="SPEARnewheadingstyle"/>
        <w:ind w:left="0"/>
        <w:rPr>
          <w:rFonts w:ascii="VIC" w:hAnsi="VIC"/>
          <w:color w:val="007DB9"/>
          <w:sz w:val="20"/>
          <w:szCs w:val="20"/>
        </w:rPr>
      </w:pPr>
      <w:r>
        <w:rPr>
          <w:sz w:val="20"/>
          <w:szCs w:val="20"/>
        </w:rPr>
        <w:lastRenderedPageBreak/>
        <w:br/>
      </w:r>
      <w:r>
        <w:rPr>
          <w:sz w:val="20"/>
          <w:szCs w:val="20"/>
        </w:rPr>
        <w:br/>
      </w:r>
      <w:r w:rsidR="003C424A" w:rsidRPr="00F124C6">
        <w:rPr>
          <w:rFonts w:ascii="VIC" w:hAnsi="VIC"/>
          <w:color w:val="007DB9"/>
        </w:rPr>
        <w:t>55.6</w:t>
      </w:r>
      <w:r w:rsidR="003C424A" w:rsidRPr="00F124C6">
        <w:rPr>
          <w:rFonts w:ascii="VIC" w:hAnsi="VIC"/>
          <w:color w:val="007DB9"/>
        </w:rPr>
        <w:tab/>
        <w:t>Certify a Plan of Crown Allotment and/or a Title Plan</w:t>
      </w:r>
    </w:p>
    <w:p w14:paraId="4FB5ADC6" w14:textId="064EFC74" w:rsidR="003A5110" w:rsidRPr="00F124C6" w:rsidRDefault="00F93F8C" w:rsidP="003A5110">
      <w:pPr>
        <w:pStyle w:val="BodyTextindent12m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 wp14:anchorId="372CCBDC" wp14:editId="5B20C9F9">
            <wp:simplePos x="0" y="0"/>
            <wp:positionH relativeFrom="column">
              <wp:posOffset>435610</wp:posOffset>
            </wp:positionH>
            <wp:positionV relativeFrom="paragraph">
              <wp:posOffset>412115</wp:posOffset>
            </wp:positionV>
            <wp:extent cx="5664200" cy="1689100"/>
            <wp:effectExtent l="19050" t="19050" r="12700" b="25400"/>
            <wp:wrapNone/>
            <wp:docPr id="4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1689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110" w:rsidRPr="00F124C6">
        <w:rPr>
          <w:rFonts w:ascii="Arial" w:hAnsi="Arial" w:cs="Arial"/>
          <w:sz w:val="20"/>
          <w:szCs w:val="20"/>
        </w:rPr>
        <w:t xml:space="preserve">The Surveyor-General or (or delegate) must </w:t>
      </w:r>
      <w:r w:rsidR="00953B1F" w:rsidRPr="00F124C6">
        <w:rPr>
          <w:rFonts w:ascii="Arial" w:hAnsi="Arial" w:cs="Arial"/>
          <w:sz w:val="20"/>
          <w:szCs w:val="20"/>
        </w:rPr>
        <w:t>a</w:t>
      </w:r>
      <w:r w:rsidR="003A5110" w:rsidRPr="00F124C6">
        <w:rPr>
          <w:rFonts w:ascii="Arial" w:hAnsi="Arial" w:cs="Arial"/>
          <w:sz w:val="20"/>
          <w:szCs w:val="20"/>
        </w:rPr>
        <w:t xml:space="preserve">ssess </w:t>
      </w:r>
      <w:r w:rsidR="00953B1F" w:rsidRPr="00F124C6">
        <w:rPr>
          <w:rFonts w:ascii="Arial" w:hAnsi="Arial" w:cs="Arial"/>
          <w:sz w:val="20"/>
          <w:szCs w:val="20"/>
        </w:rPr>
        <w:t>the r</w:t>
      </w:r>
      <w:r w:rsidR="003A5110" w:rsidRPr="00F124C6">
        <w:rPr>
          <w:rFonts w:ascii="Arial" w:hAnsi="Arial" w:cs="Arial"/>
          <w:sz w:val="20"/>
          <w:szCs w:val="20"/>
        </w:rPr>
        <w:t>equest to</w:t>
      </w:r>
      <w:r w:rsidR="00C77C6D" w:rsidRPr="00F124C6">
        <w:rPr>
          <w:rFonts w:ascii="Arial" w:hAnsi="Arial" w:cs="Arial"/>
          <w:sz w:val="20"/>
          <w:szCs w:val="20"/>
        </w:rPr>
        <w:t xml:space="preserve"> c</w:t>
      </w:r>
      <w:r w:rsidR="003A5110" w:rsidRPr="00F124C6">
        <w:rPr>
          <w:rFonts w:ascii="Arial" w:hAnsi="Arial" w:cs="Arial"/>
          <w:sz w:val="20"/>
          <w:szCs w:val="20"/>
        </w:rPr>
        <w:t xml:space="preserve">ertify </w:t>
      </w:r>
      <w:r w:rsidR="00953B1F" w:rsidRPr="00F124C6">
        <w:rPr>
          <w:rFonts w:ascii="Arial" w:hAnsi="Arial" w:cs="Arial"/>
          <w:sz w:val="20"/>
          <w:szCs w:val="20"/>
        </w:rPr>
        <w:t xml:space="preserve">a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="00953B1F" w:rsidRPr="00F124C6">
        <w:rPr>
          <w:rFonts w:ascii="Arial" w:hAnsi="Arial" w:cs="Arial"/>
          <w:sz w:val="20"/>
          <w:szCs w:val="20"/>
        </w:rPr>
        <w:t xml:space="preserve">lan </w:t>
      </w:r>
      <w:r w:rsidR="003A5110" w:rsidRPr="00F124C6">
        <w:rPr>
          <w:rFonts w:ascii="Arial" w:hAnsi="Arial" w:cs="Arial"/>
          <w:sz w:val="20"/>
          <w:szCs w:val="20"/>
        </w:rPr>
        <w:t xml:space="preserve">from the Details </w:t>
      </w:r>
      <w:r w:rsidR="0067033E" w:rsidRPr="00F124C6">
        <w:rPr>
          <w:rFonts w:ascii="Arial" w:hAnsi="Arial" w:cs="Arial"/>
          <w:sz w:val="20"/>
          <w:szCs w:val="20"/>
        </w:rPr>
        <w:t>s</w:t>
      </w:r>
      <w:r w:rsidR="003A5110" w:rsidRPr="00F124C6">
        <w:rPr>
          <w:rFonts w:ascii="Arial" w:hAnsi="Arial" w:cs="Arial"/>
          <w:sz w:val="20"/>
          <w:szCs w:val="20"/>
        </w:rPr>
        <w:t xml:space="preserve">creen and select </w:t>
      </w:r>
      <w:r w:rsidR="003C5122" w:rsidRPr="00F124C6">
        <w:rPr>
          <w:rFonts w:ascii="Arial" w:hAnsi="Arial" w:cs="Arial"/>
          <w:sz w:val="20"/>
          <w:szCs w:val="20"/>
        </w:rPr>
        <w:t>‘</w:t>
      </w:r>
      <w:r w:rsidR="00B974FC" w:rsidRPr="00F124C6">
        <w:rPr>
          <w:rFonts w:ascii="Arial" w:hAnsi="Arial" w:cs="Arial"/>
          <w:sz w:val="20"/>
          <w:szCs w:val="20"/>
        </w:rPr>
        <w:t>accept’ or ‘reject’</w:t>
      </w:r>
      <w:r w:rsidR="00C46377">
        <w:rPr>
          <w:rFonts w:ascii="Arial" w:hAnsi="Arial" w:cs="Arial"/>
          <w:sz w:val="20"/>
          <w:szCs w:val="20"/>
        </w:rPr>
        <w:t>.</w:t>
      </w:r>
      <w:r w:rsidR="003A5110" w:rsidRPr="00F124C6">
        <w:rPr>
          <w:rFonts w:ascii="Arial" w:hAnsi="Arial" w:cs="Arial"/>
          <w:sz w:val="20"/>
          <w:szCs w:val="20"/>
        </w:rPr>
        <w:t xml:space="preserve"> </w:t>
      </w:r>
    </w:p>
    <w:p w14:paraId="07D86AB0" w14:textId="77777777" w:rsidR="003A5110" w:rsidRPr="00F124C6" w:rsidRDefault="003A5110" w:rsidP="003A5110">
      <w:pPr>
        <w:pStyle w:val="BodyTextindent12mm"/>
        <w:rPr>
          <w:rFonts w:ascii="Arial" w:hAnsi="Arial" w:cs="Arial"/>
        </w:rPr>
      </w:pPr>
    </w:p>
    <w:p w14:paraId="148188AE" w14:textId="77777777" w:rsidR="003A5110" w:rsidRPr="00F124C6" w:rsidRDefault="003A5110" w:rsidP="003A5110">
      <w:pPr>
        <w:pStyle w:val="BodyTextindent12mm"/>
        <w:rPr>
          <w:rFonts w:ascii="Arial" w:hAnsi="Arial" w:cs="Arial"/>
        </w:rPr>
      </w:pPr>
    </w:p>
    <w:p w14:paraId="48652B2A" w14:textId="77777777" w:rsidR="003A5110" w:rsidRPr="00F124C6" w:rsidRDefault="003A5110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C35CDAF" w14:textId="77777777" w:rsidR="003A5110" w:rsidRPr="00F124C6" w:rsidRDefault="003A5110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720B433" w14:textId="77777777" w:rsidR="005D6C4E" w:rsidRPr="00F124C6" w:rsidRDefault="005D6C4E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CADEBA8" w14:textId="77777777" w:rsidR="003A5110" w:rsidRPr="00F124C6" w:rsidRDefault="003A5110" w:rsidP="003A5110">
      <w:pPr>
        <w:pStyle w:val="BodyTextindent12mm"/>
        <w:rPr>
          <w:rFonts w:ascii="Arial" w:hAnsi="Arial" w:cs="Arial"/>
          <w:sz w:val="20"/>
          <w:szCs w:val="20"/>
        </w:rPr>
      </w:pPr>
    </w:p>
    <w:p w14:paraId="673671C8" w14:textId="49CD841E" w:rsidR="00DF1A64" w:rsidRPr="00F124C6" w:rsidRDefault="00495B69" w:rsidP="00604197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T</w:t>
      </w:r>
      <w:r w:rsidR="00DA08F5" w:rsidRPr="00F124C6">
        <w:rPr>
          <w:rFonts w:ascii="Arial" w:hAnsi="Arial" w:cs="Arial"/>
          <w:sz w:val="20"/>
          <w:szCs w:val="20"/>
        </w:rPr>
        <w:t xml:space="preserve">o certify the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="00DA08F5" w:rsidRPr="00F124C6">
        <w:rPr>
          <w:rFonts w:ascii="Arial" w:hAnsi="Arial" w:cs="Arial"/>
          <w:sz w:val="20"/>
          <w:szCs w:val="20"/>
        </w:rPr>
        <w:t>lan, t</w:t>
      </w:r>
      <w:r w:rsidRPr="00F124C6">
        <w:rPr>
          <w:rFonts w:ascii="Arial" w:hAnsi="Arial" w:cs="Arial"/>
          <w:sz w:val="20"/>
          <w:szCs w:val="20"/>
        </w:rPr>
        <w:t xml:space="preserve">he </w:t>
      </w:r>
      <w:r w:rsidR="001F168B" w:rsidRPr="00F124C6">
        <w:rPr>
          <w:rFonts w:ascii="Arial" w:hAnsi="Arial" w:cs="Arial"/>
          <w:sz w:val="20"/>
          <w:szCs w:val="20"/>
        </w:rPr>
        <w:t>Surveyor-</w:t>
      </w:r>
      <w:r w:rsidR="004C42D1" w:rsidRPr="00F124C6">
        <w:rPr>
          <w:rFonts w:ascii="Arial" w:hAnsi="Arial" w:cs="Arial"/>
          <w:sz w:val="20"/>
          <w:szCs w:val="20"/>
        </w:rPr>
        <w:t xml:space="preserve">General </w:t>
      </w:r>
      <w:r w:rsidR="00BC0FA4" w:rsidRPr="00F124C6">
        <w:rPr>
          <w:rFonts w:ascii="Arial" w:hAnsi="Arial" w:cs="Arial"/>
          <w:sz w:val="20"/>
          <w:szCs w:val="20"/>
        </w:rPr>
        <w:t xml:space="preserve">(or delegate) </w:t>
      </w:r>
      <w:r w:rsidRPr="00F124C6">
        <w:rPr>
          <w:rFonts w:ascii="Arial" w:hAnsi="Arial" w:cs="Arial"/>
          <w:sz w:val="20"/>
          <w:szCs w:val="20"/>
        </w:rPr>
        <w:t>must select the appropriate title from the drop-down list</w:t>
      </w:r>
      <w:r w:rsidR="00DA08F5" w:rsidRPr="00F124C6">
        <w:rPr>
          <w:rFonts w:ascii="Arial" w:hAnsi="Arial" w:cs="Arial"/>
          <w:sz w:val="20"/>
          <w:szCs w:val="20"/>
        </w:rPr>
        <w:t xml:space="preserve">, click </w:t>
      </w:r>
      <w:r w:rsidRPr="00F124C6">
        <w:rPr>
          <w:rFonts w:ascii="Arial" w:hAnsi="Arial" w:cs="Arial"/>
          <w:sz w:val="20"/>
          <w:szCs w:val="20"/>
        </w:rPr>
        <w:t>‘sign’ and follow the digital signing prompts.</w:t>
      </w:r>
    </w:p>
    <w:p w14:paraId="2EB7F946" w14:textId="3D2A68C1" w:rsidR="00495B69" w:rsidRPr="00F124C6" w:rsidRDefault="00F93F8C" w:rsidP="00604197">
      <w:pPr>
        <w:pStyle w:val="BodyTextindent12mm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4C957902" wp14:editId="13F139F0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5664200" cy="845820"/>
            <wp:effectExtent l="19050" t="19050" r="12700" b="11430"/>
            <wp:wrapNone/>
            <wp:docPr id="3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845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2B052" w14:textId="77777777" w:rsidR="00495B69" w:rsidRPr="00F124C6" w:rsidRDefault="00495B69" w:rsidP="00604197">
      <w:pPr>
        <w:pStyle w:val="BodyTextindent12mm"/>
        <w:rPr>
          <w:rFonts w:ascii="Arial" w:hAnsi="Arial" w:cs="Arial"/>
        </w:rPr>
      </w:pPr>
    </w:p>
    <w:p w14:paraId="2D9314FA" w14:textId="77777777" w:rsidR="009854B2" w:rsidRPr="00F124C6" w:rsidRDefault="009854B2" w:rsidP="00604197">
      <w:pPr>
        <w:pStyle w:val="BodyTextindent12mm"/>
        <w:rPr>
          <w:rFonts w:ascii="Arial" w:hAnsi="Arial" w:cs="Arial"/>
          <w:sz w:val="20"/>
          <w:szCs w:val="20"/>
        </w:rPr>
      </w:pPr>
    </w:p>
    <w:p w14:paraId="7E9896D4" w14:textId="77777777" w:rsidR="003A5110" w:rsidRPr="00F124C6" w:rsidRDefault="003A5110" w:rsidP="00604197">
      <w:pPr>
        <w:pStyle w:val="BodyTextindent12mm"/>
        <w:rPr>
          <w:rFonts w:ascii="Arial" w:hAnsi="Arial" w:cs="Arial"/>
          <w:sz w:val="20"/>
          <w:szCs w:val="20"/>
        </w:rPr>
      </w:pPr>
    </w:p>
    <w:p w14:paraId="3EDF4551" w14:textId="2B374BDA" w:rsidR="003C424A" w:rsidRPr="00F124C6" w:rsidRDefault="009134ED" w:rsidP="00C00B33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Once the required </w:t>
      </w:r>
      <w:r w:rsidR="00C77C6D" w:rsidRPr="00F124C6">
        <w:rPr>
          <w:rFonts w:ascii="Arial" w:hAnsi="Arial" w:cs="Arial"/>
          <w:sz w:val="20"/>
          <w:szCs w:val="20"/>
        </w:rPr>
        <w:t>p</w:t>
      </w:r>
      <w:r w:rsidRPr="00F124C6">
        <w:rPr>
          <w:rFonts w:ascii="Arial" w:hAnsi="Arial" w:cs="Arial"/>
          <w:sz w:val="20"/>
          <w:szCs w:val="20"/>
        </w:rPr>
        <w:t xml:space="preserve">lans have been certified by the Surveyor-General (or delegate), </w:t>
      </w:r>
      <w:r w:rsidR="00556F88" w:rsidRPr="00F124C6">
        <w:rPr>
          <w:rFonts w:ascii="Arial" w:hAnsi="Arial" w:cs="Arial"/>
          <w:sz w:val="20"/>
          <w:szCs w:val="20"/>
        </w:rPr>
        <w:t xml:space="preserve">the Land </w:t>
      </w:r>
      <w:r w:rsidR="0067033E" w:rsidRPr="00F124C6">
        <w:rPr>
          <w:rFonts w:ascii="Arial" w:hAnsi="Arial" w:cs="Arial"/>
          <w:sz w:val="20"/>
          <w:szCs w:val="20"/>
        </w:rPr>
        <w:t xml:space="preserve">Use </w:t>
      </w:r>
      <w:r w:rsidR="00556F88" w:rsidRPr="00F124C6">
        <w:rPr>
          <w:rFonts w:ascii="Arial" w:hAnsi="Arial" w:cs="Arial"/>
          <w:sz w:val="20"/>
          <w:szCs w:val="20"/>
        </w:rPr>
        <w:t>Victoria user</w:t>
      </w:r>
      <w:r w:rsidR="002B5CAA" w:rsidRPr="00F124C6">
        <w:rPr>
          <w:rFonts w:ascii="Arial" w:hAnsi="Arial" w:cs="Arial"/>
          <w:sz w:val="20"/>
          <w:szCs w:val="20"/>
        </w:rPr>
        <w:t xml:space="preserve"> </w:t>
      </w:r>
      <w:r w:rsidR="003C424A" w:rsidRPr="00F124C6">
        <w:rPr>
          <w:rFonts w:ascii="Arial" w:hAnsi="Arial" w:cs="Arial"/>
          <w:sz w:val="20"/>
          <w:szCs w:val="20"/>
        </w:rPr>
        <w:t>can</w:t>
      </w:r>
      <w:r w:rsidR="002B5CAA" w:rsidRPr="00F124C6">
        <w:rPr>
          <w:rFonts w:ascii="Arial" w:hAnsi="Arial" w:cs="Arial"/>
          <w:sz w:val="20"/>
          <w:szCs w:val="20"/>
        </w:rPr>
        <w:t xml:space="preserve"> close </w:t>
      </w:r>
      <w:r w:rsidR="00DA08F5" w:rsidRPr="00F124C6">
        <w:rPr>
          <w:rFonts w:ascii="Arial" w:hAnsi="Arial" w:cs="Arial"/>
          <w:sz w:val="20"/>
          <w:szCs w:val="20"/>
        </w:rPr>
        <w:t>the</w:t>
      </w:r>
      <w:r w:rsidR="002B5CAA" w:rsidRPr="00F124C6">
        <w:rPr>
          <w:rFonts w:ascii="Arial" w:hAnsi="Arial" w:cs="Arial"/>
          <w:sz w:val="20"/>
          <w:szCs w:val="20"/>
        </w:rPr>
        <w:t xml:space="preserve"> application</w:t>
      </w:r>
      <w:r w:rsidR="003C424A" w:rsidRPr="00F124C6">
        <w:rPr>
          <w:rFonts w:ascii="Arial" w:hAnsi="Arial" w:cs="Arial"/>
          <w:sz w:val="20"/>
          <w:szCs w:val="20"/>
        </w:rPr>
        <w:t xml:space="preserve"> by selecting ‘Close OSGV Application’ from the other actions</w:t>
      </w:r>
      <w:r w:rsidR="00622822" w:rsidRPr="00F124C6">
        <w:rPr>
          <w:rFonts w:ascii="Arial" w:hAnsi="Arial" w:cs="Arial"/>
          <w:sz w:val="20"/>
          <w:szCs w:val="20"/>
        </w:rPr>
        <w:t xml:space="preserve"> </w:t>
      </w:r>
      <w:r w:rsidR="003C424A" w:rsidRPr="00F124C6">
        <w:rPr>
          <w:rFonts w:ascii="Arial" w:hAnsi="Arial" w:cs="Arial"/>
          <w:sz w:val="20"/>
          <w:szCs w:val="20"/>
        </w:rPr>
        <w:t>drop-down list. This will move</w:t>
      </w:r>
      <w:r w:rsidR="002B5CAA" w:rsidRPr="00F124C6">
        <w:rPr>
          <w:rFonts w:ascii="Arial" w:hAnsi="Arial" w:cs="Arial"/>
          <w:sz w:val="20"/>
          <w:szCs w:val="20"/>
        </w:rPr>
        <w:t xml:space="preserve"> the</w:t>
      </w:r>
      <w:r w:rsidR="003C424A" w:rsidRPr="00F124C6">
        <w:rPr>
          <w:rFonts w:ascii="Arial" w:hAnsi="Arial" w:cs="Arial"/>
          <w:sz w:val="20"/>
          <w:szCs w:val="20"/>
        </w:rPr>
        <w:t xml:space="preserve"> </w:t>
      </w:r>
      <w:r w:rsidR="002B5CAA" w:rsidRPr="00F124C6">
        <w:rPr>
          <w:rFonts w:ascii="Arial" w:hAnsi="Arial" w:cs="Arial"/>
          <w:sz w:val="20"/>
          <w:szCs w:val="20"/>
        </w:rPr>
        <w:t xml:space="preserve">application to </w:t>
      </w:r>
      <w:r w:rsidR="003C424A" w:rsidRPr="00F124C6">
        <w:rPr>
          <w:rFonts w:ascii="Arial" w:hAnsi="Arial" w:cs="Arial"/>
          <w:sz w:val="20"/>
          <w:szCs w:val="20"/>
        </w:rPr>
        <w:t xml:space="preserve">the </w:t>
      </w:r>
      <w:r w:rsidR="002B5CAA" w:rsidRPr="00F124C6">
        <w:rPr>
          <w:rFonts w:ascii="Arial" w:hAnsi="Arial" w:cs="Arial"/>
          <w:sz w:val="20"/>
          <w:szCs w:val="20"/>
        </w:rPr>
        <w:t>Complete</w:t>
      </w:r>
      <w:r w:rsidR="003C424A" w:rsidRPr="00F124C6">
        <w:rPr>
          <w:rFonts w:ascii="Arial" w:hAnsi="Arial" w:cs="Arial"/>
          <w:sz w:val="20"/>
          <w:szCs w:val="20"/>
        </w:rPr>
        <w:t>d Applications list</w:t>
      </w:r>
      <w:r w:rsidR="00622822" w:rsidRPr="00F124C6">
        <w:rPr>
          <w:rFonts w:ascii="Arial" w:hAnsi="Arial" w:cs="Arial"/>
          <w:sz w:val="20"/>
          <w:szCs w:val="20"/>
        </w:rPr>
        <w:t>.</w:t>
      </w:r>
    </w:p>
    <w:p w14:paraId="16730979" w14:textId="5B76CDDE" w:rsidR="00AE5B6B" w:rsidRPr="00F124C6" w:rsidRDefault="003C424A" w:rsidP="00C00B33">
      <w:pPr>
        <w:pStyle w:val="BodyTextindent12mm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In the event a Plan or Condition Sheet needs to be updated </w:t>
      </w:r>
      <w:proofErr w:type="gramStart"/>
      <w:r w:rsidRPr="00F124C6">
        <w:rPr>
          <w:rFonts w:ascii="Arial" w:hAnsi="Arial" w:cs="Arial"/>
          <w:sz w:val="20"/>
          <w:szCs w:val="20"/>
        </w:rPr>
        <w:t>at a later date</w:t>
      </w:r>
      <w:proofErr w:type="gramEnd"/>
      <w:r w:rsidRPr="00F124C6">
        <w:rPr>
          <w:rFonts w:ascii="Arial" w:hAnsi="Arial" w:cs="Arial"/>
          <w:sz w:val="20"/>
          <w:szCs w:val="20"/>
        </w:rPr>
        <w:t xml:space="preserve">, the application </w:t>
      </w:r>
      <w:r w:rsidR="002B5CAA" w:rsidRPr="00F124C6">
        <w:rPr>
          <w:rFonts w:ascii="Arial" w:hAnsi="Arial" w:cs="Arial"/>
          <w:sz w:val="20"/>
          <w:szCs w:val="20"/>
        </w:rPr>
        <w:t xml:space="preserve">can </w:t>
      </w:r>
      <w:r w:rsidR="00B974FC" w:rsidRPr="00F124C6">
        <w:rPr>
          <w:rFonts w:ascii="Arial" w:hAnsi="Arial" w:cs="Arial"/>
          <w:sz w:val="20"/>
          <w:szCs w:val="20"/>
        </w:rPr>
        <w:t>be re</w:t>
      </w:r>
      <w:r w:rsidRPr="00F124C6">
        <w:rPr>
          <w:rFonts w:ascii="Arial" w:hAnsi="Arial" w:cs="Arial"/>
          <w:sz w:val="20"/>
          <w:szCs w:val="20"/>
        </w:rPr>
        <w:t>-opened</w:t>
      </w:r>
      <w:r w:rsidR="002B5CAA" w:rsidRPr="00F124C6">
        <w:rPr>
          <w:rFonts w:ascii="Arial" w:hAnsi="Arial" w:cs="Arial"/>
          <w:sz w:val="20"/>
          <w:szCs w:val="20"/>
        </w:rPr>
        <w:t xml:space="preserve"> by selecting ‘Open SGV Application’</w:t>
      </w:r>
      <w:r w:rsidRPr="00F124C6">
        <w:rPr>
          <w:rFonts w:ascii="Arial" w:hAnsi="Arial" w:cs="Arial"/>
          <w:sz w:val="20"/>
          <w:szCs w:val="20"/>
        </w:rPr>
        <w:t xml:space="preserve"> from the other actions drop-down list. </w:t>
      </w:r>
      <w:r w:rsidR="00416DDC" w:rsidRPr="00F124C6">
        <w:rPr>
          <w:rFonts w:ascii="Arial" w:hAnsi="Arial" w:cs="Arial"/>
          <w:sz w:val="20"/>
          <w:szCs w:val="20"/>
        </w:rPr>
        <w:t xml:space="preserve">If the Conditions sheet is modified, once the document is authenticated it will create a new version of the Title Plan. When modifying a certified Title Plan, a mandatory action to recommend the plan for certification will appear. </w:t>
      </w:r>
    </w:p>
    <w:p w14:paraId="563F20A7" w14:textId="77777777" w:rsidR="00DF1A64" w:rsidRPr="004D5201" w:rsidRDefault="00DF1A64" w:rsidP="00604197">
      <w:pPr>
        <w:pStyle w:val="BodyTextindent12mm"/>
        <w:rPr>
          <w:rFonts w:ascii="Tahoma" w:hAnsi="Tahoma" w:cs="Tahoma"/>
          <w:sz w:val="20"/>
          <w:szCs w:val="20"/>
        </w:rPr>
      </w:pPr>
    </w:p>
    <w:p w14:paraId="4ED47B43" w14:textId="77777777" w:rsidR="0080733F" w:rsidRPr="00F124C6" w:rsidRDefault="0080733F" w:rsidP="00F124C6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11" w:name="_Toc73957025"/>
      <w:r w:rsidRPr="00F124C6">
        <w:rPr>
          <w:rFonts w:ascii="VIC" w:hAnsi="VIC"/>
          <w:color w:val="007DB9"/>
        </w:rPr>
        <w:t>Need more information</w:t>
      </w:r>
      <w:bookmarkEnd w:id="11"/>
      <w:r w:rsidRPr="00F124C6">
        <w:rPr>
          <w:rFonts w:ascii="VIC" w:hAnsi="VIC"/>
          <w:color w:val="007DB9"/>
        </w:rPr>
        <w:t>?</w:t>
      </w:r>
    </w:p>
    <w:p w14:paraId="488995F3" w14:textId="77777777" w:rsidR="0080733F" w:rsidRPr="00F124C6" w:rsidRDefault="0080733F" w:rsidP="00A16EAB">
      <w:pPr>
        <w:pStyle w:val="BodyText"/>
        <w:rPr>
          <w:rFonts w:ascii="Arial" w:hAnsi="Arial" w:cs="Arial"/>
          <w:sz w:val="20"/>
        </w:rPr>
      </w:pPr>
      <w:r w:rsidRPr="00F124C6">
        <w:rPr>
          <w:rFonts w:ascii="Arial" w:hAnsi="Arial" w:cs="Arial"/>
          <w:sz w:val="20"/>
        </w:rPr>
        <w:t>Further information on this topic can be found by:</w:t>
      </w:r>
    </w:p>
    <w:p w14:paraId="614A7899" w14:textId="77777777" w:rsidR="0080733F" w:rsidRPr="00F124C6" w:rsidRDefault="0080733F" w:rsidP="00A16EAB">
      <w:pPr>
        <w:pStyle w:val="BulletLevel1"/>
        <w:rPr>
          <w:rStyle w:val="Hyperlink"/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 xml:space="preserve">Visiting the SPEAR website </w:t>
      </w:r>
      <w:r w:rsidR="0056590D" w:rsidRPr="00F124C6">
        <w:rPr>
          <w:rStyle w:val="Hyperlink"/>
          <w:rFonts w:ascii="Arial" w:hAnsi="Arial" w:cs="Arial"/>
          <w:sz w:val="20"/>
          <w:szCs w:val="20"/>
        </w:rPr>
        <w:fldChar w:fldCharType="begin"/>
      </w:r>
      <w:r w:rsidR="0056590D" w:rsidRPr="00F124C6">
        <w:rPr>
          <w:rStyle w:val="Hyperlink"/>
          <w:rFonts w:ascii="Arial" w:hAnsi="Arial" w:cs="Arial"/>
          <w:sz w:val="20"/>
          <w:szCs w:val="20"/>
        </w:rPr>
        <w:instrText xml:space="preserve"> HYPERLINK "http://www.spear.land.vic.gov.au/SPEAR" </w:instrText>
      </w:r>
      <w:r w:rsidR="0056590D" w:rsidRPr="00F124C6">
        <w:rPr>
          <w:rStyle w:val="Hyperlink"/>
          <w:rFonts w:ascii="Arial" w:hAnsi="Arial" w:cs="Arial"/>
          <w:sz w:val="20"/>
          <w:szCs w:val="20"/>
        </w:rPr>
        <w:fldChar w:fldCharType="separate"/>
      </w:r>
      <w:r w:rsidRPr="00F124C6">
        <w:rPr>
          <w:rStyle w:val="Hyperlink"/>
          <w:rFonts w:ascii="Arial" w:hAnsi="Arial" w:cs="Arial"/>
          <w:sz w:val="20"/>
          <w:szCs w:val="20"/>
        </w:rPr>
        <w:t>www.</w:t>
      </w:r>
      <w:r w:rsidR="001A7C6A" w:rsidRPr="00F124C6">
        <w:rPr>
          <w:rStyle w:val="Hyperlink"/>
          <w:rFonts w:ascii="Arial" w:hAnsi="Arial" w:cs="Arial"/>
          <w:sz w:val="20"/>
          <w:szCs w:val="20"/>
        </w:rPr>
        <w:t>spear.</w:t>
      </w:r>
      <w:r w:rsidRPr="00F124C6">
        <w:rPr>
          <w:rStyle w:val="Hyperlink"/>
          <w:rFonts w:ascii="Arial" w:hAnsi="Arial" w:cs="Arial"/>
          <w:sz w:val="20"/>
          <w:szCs w:val="20"/>
        </w:rPr>
        <w:t>land.vic.gov.au/SPEAR</w:t>
      </w:r>
    </w:p>
    <w:p w14:paraId="01015FF3" w14:textId="77777777" w:rsidR="0080733F" w:rsidRPr="00F124C6" w:rsidRDefault="0056590D" w:rsidP="00A16EAB">
      <w:pPr>
        <w:pStyle w:val="BulletLevel1"/>
        <w:rPr>
          <w:rFonts w:ascii="Arial" w:hAnsi="Arial" w:cs="Arial"/>
          <w:sz w:val="20"/>
          <w:szCs w:val="20"/>
        </w:rPr>
      </w:pPr>
      <w:r w:rsidRPr="00F124C6">
        <w:rPr>
          <w:rStyle w:val="Hyperlink"/>
          <w:rFonts w:ascii="Arial" w:hAnsi="Arial" w:cs="Arial"/>
          <w:sz w:val="20"/>
          <w:szCs w:val="20"/>
        </w:rPr>
        <w:fldChar w:fldCharType="end"/>
      </w:r>
      <w:r w:rsidR="0080733F" w:rsidRPr="00F124C6">
        <w:rPr>
          <w:rFonts w:ascii="Arial" w:hAnsi="Arial" w:cs="Arial"/>
          <w:sz w:val="20"/>
          <w:szCs w:val="20"/>
        </w:rPr>
        <w:t xml:space="preserve">Contacting the SPEAR Service Desk on </w:t>
      </w:r>
      <w:r w:rsidR="002769D2" w:rsidRPr="00F124C6">
        <w:rPr>
          <w:rFonts w:ascii="Arial" w:hAnsi="Arial" w:cs="Arial"/>
          <w:sz w:val="20"/>
          <w:szCs w:val="20"/>
        </w:rPr>
        <w:t>9194 0612</w:t>
      </w:r>
      <w:r w:rsidR="0080733F" w:rsidRPr="00F124C6">
        <w:rPr>
          <w:rFonts w:ascii="Arial" w:hAnsi="Arial" w:cs="Arial"/>
          <w:sz w:val="20"/>
          <w:szCs w:val="20"/>
        </w:rPr>
        <w:t xml:space="preserve"> or email </w:t>
      </w:r>
      <w:hyperlink r:id="rId28" w:history="1">
        <w:r w:rsidR="00493894" w:rsidRPr="00F124C6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2CCAA301" w14:textId="77777777" w:rsidR="00A478F7" w:rsidRPr="00F124C6" w:rsidRDefault="00F54BCC" w:rsidP="00BD6119">
      <w:pPr>
        <w:pStyle w:val="BulletLevel1"/>
        <w:rPr>
          <w:rFonts w:ascii="Arial" w:hAnsi="Arial" w:cs="Arial"/>
          <w:sz w:val="20"/>
          <w:szCs w:val="20"/>
        </w:rPr>
      </w:pPr>
      <w:r w:rsidRPr="00F124C6">
        <w:rPr>
          <w:rFonts w:ascii="Arial" w:hAnsi="Arial" w:cs="Arial"/>
          <w:sz w:val="20"/>
          <w:szCs w:val="20"/>
        </w:rPr>
        <w:t>Refer</w:t>
      </w:r>
      <w:r w:rsidR="00B056AD" w:rsidRPr="00F124C6">
        <w:rPr>
          <w:rFonts w:ascii="Arial" w:hAnsi="Arial" w:cs="Arial"/>
          <w:sz w:val="20"/>
          <w:szCs w:val="20"/>
        </w:rPr>
        <w:t>ring</w:t>
      </w:r>
      <w:r w:rsidRPr="00F124C6">
        <w:rPr>
          <w:rFonts w:ascii="Arial" w:hAnsi="Arial" w:cs="Arial"/>
          <w:sz w:val="20"/>
          <w:szCs w:val="20"/>
        </w:rPr>
        <w:t xml:space="preserve"> to </w:t>
      </w:r>
      <w:r w:rsidR="00723D01" w:rsidRPr="00F124C6">
        <w:rPr>
          <w:rFonts w:ascii="Arial" w:hAnsi="Arial" w:cs="Arial"/>
          <w:sz w:val="20"/>
          <w:szCs w:val="20"/>
        </w:rPr>
        <w:t xml:space="preserve">User Guide 1 </w:t>
      </w:r>
      <w:r w:rsidRPr="00F124C6">
        <w:rPr>
          <w:rFonts w:ascii="Arial" w:hAnsi="Arial" w:cs="Arial"/>
          <w:sz w:val="20"/>
          <w:szCs w:val="20"/>
        </w:rPr>
        <w:t xml:space="preserve">- </w:t>
      </w:r>
      <w:r w:rsidR="004C42D1" w:rsidRPr="00F124C6">
        <w:rPr>
          <w:rFonts w:ascii="Arial" w:hAnsi="Arial" w:cs="Arial"/>
          <w:sz w:val="20"/>
          <w:szCs w:val="20"/>
        </w:rPr>
        <w:t>Creating a subdivision application in SPEAR</w:t>
      </w:r>
    </w:p>
    <w:sectPr w:rsidR="00A478F7" w:rsidRPr="00F124C6" w:rsidSect="003C4A65">
      <w:headerReference w:type="even" r:id="rId29"/>
      <w:headerReference w:type="default" r:id="rId30"/>
      <w:footerReference w:type="default" r:id="rId31"/>
      <w:headerReference w:type="first" r:id="rId32"/>
      <w:pgSz w:w="11906" w:h="16838" w:code="9"/>
      <w:pgMar w:top="1394" w:right="1134" w:bottom="1701" w:left="1134" w:header="284" w:footer="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8E27" w14:textId="77777777" w:rsidR="00BC4D6B" w:rsidRDefault="00BC4D6B">
      <w:r>
        <w:separator/>
      </w:r>
    </w:p>
  </w:endnote>
  <w:endnote w:type="continuationSeparator" w:id="0">
    <w:p w14:paraId="42151E3C" w14:textId="77777777" w:rsidR="00BC4D6B" w:rsidRDefault="00B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AE9" w14:textId="75DA27DB" w:rsidR="00CB5EA6" w:rsidRDefault="00CB5EA6" w:rsidP="0040491A">
    <w:pPr>
      <w:pStyle w:val="Footer"/>
      <w:spacing w:before="240"/>
      <w:rPr>
        <w:rFonts w:ascii="Tahoma" w:hAnsi="Tahoma" w:cs="Tahoma"/>
      </w:rPr>
    </w:pPr>
  </w:p>
  <w:p w14:paraId="0D654A47" w14:textId="39C330CB" w:rsidR="0027568B" w:rsidRPr="002F5C69" w:rsidRDefault="007B6AD6" w:rsidP="007B6AD6">
    <w:pPr>
      <w:pStyle w:val="Footer"/>
      <w:spacing w:before="240"/>
      <w:rPr>
        <w:rFonts w:ascii="Tahoma" w:hAnsi="Tahoma" w:cs="Tahoma"/>
        <w:b w:val="0"/>
        <w:color w:val="000000" w:themeColor="text1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BAB729" wp14:editId="574562F1">
              <wp:simplePos x="0" y="0"/>
              <wp:positionH relativeFrom="page">
                <wp:posOffset>0</wp:posOffset>
              </wp:positionH>
              <wp:positionV relativeFrom="page">
                <wp:posOffset>10075545</wp:posOffset>
              </wp:positionV>
              <wp:extent cx="7560310" cy="273685"/>
              <wp:effectExtent l="0" t="0" r="0" b="12065"/>
              <wp:wrapNone/>
              <wp:docPr id="1" name="MSIPCM4aec4cecaf71d30765620a5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8BDCF" w14:textId="1C8671B6" w:rsidR="00F124C6" w:rsidRPr="00F124C6" w:rsidRDefault="00F124C6" w:rsidP="00F124C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124C6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AB729" id="_x0000_t202" coordsize="21600,21600" o:spt="202" path="m,l,21600r21600,l21600,xe">
              <v:stroke joinstyle="miter"/>
              <v:path gradientshapeok="t" o:connecttype="rect"/>
            </v:shapetype>
            <v:shape id="MSIPCM4aec4cecaf71d30765620a56" o:spid="_x0000_s1026" type="#_x0000_t202" alt="&quot;&quot;" style="position:absolute;margin-left:0;margin-top:793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" o:allowincell="f" filled="f" stroked="f" strokecolor="#0070c0">
              <v:textbox inset=",0,,0">
                <w:txbxContent>
                  <w:p w14:paraId="18A8BDCF" w14:textId="1C8671B6" w:rsidR="00F124C6" w:rsidRPr="00F124C6" w:rsidRDefault="00F124C6" w:rsidP="00F124C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124C6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568B" w:rsidRPr="002F5C69">
      <w:rPr>
        <w:rFonts w:ascii="Tahoma" w:hAnsi="Tahoma" w:cs="Tahoma"/>
        <w:color w:val="000000" w:themeColor="text1"/>
      </w:rPr>
      <w:t xml:space="preserve">USER GUIDE 55 – </w:t>
    </w:r>
    <w:r w:rsidR="003C5122" w:rsidRPr="002F5C69">
      <w:rPr>
        <w:rFonts w:ascii="Tahoma" w:hAnsi="Tahoma" w:cs="Tahoma"/>
        <w:color w:val="000000" w:themeColor="text1"/>
      </w:rPr>
      <w:t xml:space="preserve">Submissions to </w:t>
    </w:r>
    <w:r w:rsidR="0027568B" w:rsidRPr="002F5C69">
      <w:rPr>
        <w:rFonts w:ascii="Tahoma" w:hAnsi="Tahoma" w:cs="Tahoma"/>
        <w:color w:val="000000" w:themeColor="text1"/>
      </w:rPr>
      <w:t>Surveyor</w:t>
    </w:r>
    <w:r w:rsidR="003C5122" w:rsidRPr="002F5C69">
      <w:rPr>
        <w:rFonts w:ascii="Tahoma" w:hAnsi="Tahoma" w:cs="Tahoma"/>
        <w:color w:val="000000" w:themeColor="text1"/>
      </w:rPr>
      <w:t>-</w:t>
    </w:r>
    <w:r w:rsidR="0027568B" w:rsidRPr="002F5C69">
      <w:rPr>
        <w:rFonts w:ascii="Tahoma" w:hAnsi="Tahoma" w:cs="Tahoma"/>
        <w:color w:val="000000" w:themeColor="text1"/>
      </w:rPr>
      <w:t xml:space="preserve">General Victoria </w:t>
    </w:r>
    <w:r>
      <w:rPr>
        <w:rFonts w:ascii="Tahoma" w:hAnsi="Tahoma" w:cs="Tahoma"/>
        <w:color w:val="000000" w:themeColor="text1"/>
      </w:rPr>
      <w:t xml:space="preserve">                                                                </w:t>
    </w:r>
    <w:r w:rsidR="0027568B" w:rsidRPr="002F5C69">
      <w:rPr>
        <w:rFonts w:ascii="Tahoma" w:hAnsi="Tahoma" w:cs="Tahoma"/>
        <w:b w:val="0"/>
        <w:color w:val="000000" w:themeColor="text1"/>
      </w:rPr>
      <w:t xml:space="preserve"> Page </w:t>
    </w:r>
    <w:r w:rsidR="0027568B" w:rsidRPr="002F5C69">
      <w:rPr>
        <w:rFonts w:ascii="Tahoma" w:hAnsi="Tahoma" w:cs="Tahoma"/>
        <w:b w:val="0"/>
        <w:color w:val="000000" w:themeColor="text1"/>
      </w:rPr>
      <w:fldChar w:fldCharType="begin"/>
    </w:r>
    <w:r w:rsidR="0027568B" w:rsidRPr="002F5C69">
      <w:rPr>
        <w:rFonts w:ascii="Tahoma" w:hAnsi="Tahoma" w:cs="Tahoma"/>
        <w:b w:val="0"/>
        <w:color w:val="000000" w:themeColor="text1"/>
      </w:rPr>
      <w:instrText xml:space="preserve"> PAGE </w:instrText>
    </w:r>
    <w:r w:rsidR="0027568B" w:rsidRPr="002F5C69">
      <w:rPr>
        <w:rFonts w:ascii="Tahoma" w:hAnsi="Tahoma" w:cs="Tahoma"/>
        <w:b w:val="0"/>
        <w:color w:val="000000" w:themeColor="text1"/>
      </w:rPr>
      <w:fldChar w:fldCharType="separate"/>
    </w:r>
    <w:r w:rsidR="00E403E1" w:rsidRPr="002F5C69">
      <w:rPr>
        <w:rFonts w:ascii="Tahoma" w:hAnsi="Tahoma" w:cs="Tahoma"/>
        <w:b w:val="0"/>
        <w:noProof/>
        <w:color w:val="000000" w:themeColor="text1"/>
      </w:rPr>
      <w:t>6</w:t>
    </w:r>
    <w:r w:rsidR="0027568B" w:rsidRPr="002F5C69">
      <w:rPr>
        <w:rFonts w:ascii="Tahoma" w:hAnsi="Tahoma" w:cs="Tahoma"/>
        <w:b w:val="0"/>
        <w:color w:val="000000" w:themeColor="text1"/>
      </w:rPr>
      <w:fldChar w:fldCharType="end"/>
    </w:r>
    <w:r w:rsidR="0027568B" w:rsidRPr="002F5C69">
      <w:rPr>
        <w:rFonts w:ascii="Tahoma" w:hAnsi="Tahoma" w:cs="Tahoma"/>
        <w:b w:val="0"/>
        <w:color w:val="000000" w:themeColor="text1"/>
      </w:rPr>
      <w:t>/</w:t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fldChar w:fldCharType="begin"/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instrText xml:space="preserve"> NUMPAGES </w:instrText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fldChar w:fldCharType="separate"/>
    </w:r>
    <w:r w:rsidR="00E403E1" w:rsidRPr="002F5C69">
      <w:rPr>
        <w:rStyle w:val="PageNumber"/>
        <w:rFonts w:ascii="Tahoma" w:hAnsi="Tahoma" w:cs="Tahoma"/>
        <w:b w:val="0"/>
        <w:noProof/>
        <w:color w:val="000000" w:themeColor="text1"/>
      </w:rPr>
      <w:t>6</w:t>
    </w:r>
    <w:r w:rsidR="0027568B" w:rsidRPr="002F5C69">
      <w:rPr>
        <w:rStyle w:val="PageNumber"/>
        <w:rFonts w:ascii="Tahoma" w:hAnsi="Tahoma" w:cs="Tahoma"/>
        <w:b w:val="0"/>
        <w:color w:val="000000" w:themeColor="text1"/>
      </w:rPr>
      <w:fldChar w:fldCharType="end"/>
    </w:r>
    <w:r w:rsidR="0027568B" w:rsidRPr="002F5C69">
      <w:rPr>
        <w:rFonts w:ascii="Tahoma" w:hAnsi="Tahoma" w:cs="Tahoma"/>
        <w:b w:val="0"/>
        <w:color w:val="000000" w:themeColor="text1"/>
      </w:rPr>
      <w:t xml:space="preserve"> </w:t>
    </w:r>
  </w:p>
  <w:p w14:paraId="01DF5106" w14:textId="3FB2646B" w:rsidR="0027568B" w:rsidRPr="0056590D" w:rsidRDefault="002F5C69">
    <w:pPr>
      <w:rPr>
        <w:color w:val="FFFFFF"/>
        <w:sz w:val="20"/>
      </w:rPr>
    </w:pPr>
    <w:r>
      <w:rPr>
        <w:rFonts w:ascii="Tahoma" w:hAnsi="Tahoma" w:cs="Tahoma"/>
        <w:color w:val="000000" w:themeColor="text1"/>
        <w:szCs w:val="18"/>
      </w:rPr>
      <w:t>May 2022</w:t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 w:rsidRPr="002F5C69">
      <w:rPr>
        <w:rFonts w:ascii="Tahoma" w:hAnsi="Tahoma" w:cs="Tahoma"/>
        <w:color w:val="000000" w:themeColor="text1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  <w:r w:rsidR="00CA6ABE">
      <w:rPr>
        <w:rFonts w:ascii="Tahoma" w:hAnsi="Tahoma" w:cs="Tahoma"/>
        <w:color w:val="FFFFFF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9BC1" w14:textId="77777777" w:rsidR="00BC4D6B" w:rsidRDefault="00BC4D6B">
      <w:r>
        <w:separator/>
      </w:r>
    </w:p>
  </w:footnote>
  <w:footnote w:type="continuationSeparator" w:id="0">
    <w:p w14:paraId="2855E175" w14:textId="77777777" w:rsidR="00BC4D6B" w:rsidRDefault="00BC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4C9D" w14:textId="47C1C23C" w:rsidR="0027568B" w:rsidRDefault="00BC4D6B">
    <w:pPr>
      <w:pStyle w:val="Header"/>
    </w:pPr>
    <w:r>
      <w:rPr>
        <w:noProof/>
      </w:rPr>
      <w:pict w14:anchorId="6F454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549141" o:spid="_x0000_s2055" type="#_x0000_t75" style="position:absolute;margin-left:0;margin-top:0;width:468.3pt;height:686.7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4E59" w14:textId="50C4329C" w:rsidR="0027568B" w:rsidRDefault="00BC4D6B">
    <w:pPr>
      <w:pStyle w:val="Header"/>
    </w:pPr>
    <w:r>
      <w:rPr>
        <w:noProof/>
      </w:rPr>
      <w:pict w14:anchorId="11D67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549142" o:spid="_x0000_s2056" type="#_x0000_t75" style="position:absolute;margin-left:-58.4pt;margin-top:-80.75pt;width:596.65pt;height:874.9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9465" w14:textId="016E4C79" w:rsidR="0027568B" w:rsidRPr="0056590D" w:rsidRDefault="00BC4D6B">
    <w:pPr>
      <w:pStyle w:val="Header"/>
      <w:rPr>
        <w:sz w:val="20"/>
      </w:rPr>
    </w:pPr>
    <w:r>
      <w:rPr>
        <w:noProof/>
        <w:sz w:val="20"/>
      </w:rPr>
      <w:pict w14:anchorId="7F785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549140" o:spid="_x0000_s2054" type="#_x0000_t75" style="position:absolute;margin-left:0;margin-top:0;width:468.3pt;height:686.7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077C"/>
    <w:multiLevelType w:val="hybridMultilevel"/>
    <w:tmpl w:val="619C3CF4"/>
    <w:lvl w:ilvl="0" w:tplc="0C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5" w15:restartNumberingAfterBreak="0">
    <w:nsid w:val="21E765F5"/>
    <w:multiLevelType w:val="hybridMultilevel"/>
    <w:tmpl w:val="4C06E0BE"/>
    <w:lvl w:ilvl="0" w:tplc="0C0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23773C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882ED7"/>
    <w:multiLevelType w:val="hybridMultilevel"/>
    <w:tmpl w:val="79FC297C"/>
    <w:lvl w:ilvl="0" w:tplc="02C69D5A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E56686B"/>
    <w:multiLevelType w:val="hybridMultilevel"/>
    <w:tmpl w:val="2834C26A"/>
    <w:lvl w:ilvl="0" w:tplc="0C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pStyle w:val="BulletLevel2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pStyle w:val="Bulletsnumberedlis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5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EC96A42"/>
    <w:multiLevelType w:val="singleLevel"/>
    <w:tmpl w:val="40EAE3BE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color w:val="auto"/>
        <w:sz w:val="22"/>
      </w:rPr>
    </w:lvl>
  </w:abstractNum>
  <w:abstractNum w:abstractNumId="18" w15:restartNumberingAfterBreak="0">
    <w:nsid w:val="45854FF0"/>
    <w:multiLevelType w:val="hybridMultilevel"/>
    <w:tmpl w:val="1A882612"/>
    <w:lvl w:ilvl="0" w:tplc="CAAE27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A88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4060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A36FC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89494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C46E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79C58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814D8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933A8F"/>
    <w:multiLevelType w:val="hybridMultilevel"/>
    <w:tmpl w:val="9D7C13C6"/>
    <w:lvl w:ilvl="0" w:tplc="CAAE27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4A88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4060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A36FC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89494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C46E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79C58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814D8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8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079A8"/>
    <w:multiLevelType w:val="hybridMultilevel"/>
    <w:tmpl w:val="FCEC8AC8"/>
    <w:lvl w:ilvl="0" w:tplc="0C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18"/>
  </w:num>
  <w:num w:numId="5">
    <w:abstractNumId w:val="23"/>
  </w:num>
  <w:num w:numId="6">
    <w:abstractNumId w:val="5"/>
  </w:num>
  <w:num w:numId="7">
    <w:abstractNumId w:val="12"/>
  </w:num>
  <w:num w:numId="8">
    <w:abstractNumId w:val="14"/>
  </w:num>
  <w:num w:numId="9">
    <w:abstractNumId w:val="4"/>
  </w:num>
  <w:num w:numId="10">
    <w:abstractNumId w:val="15"/>
  </w:num>
  <w:num w:numId="11">
    <w:abstractNumId w:val="0"/>
  </w:num>
  <w:num w:numId="12">
    <w:abstractNumId w:val="28"/>
  </w:num>
  <w:num w:numId="13">
    <w:abstractNumId w:val="27"/>
  </w:num>
  <w:num w:numId="14">
    <w:abstractNumId w:val="25"/>
  </w:num>
  <w:num w:numId="15">
    <w:abstractNumId w:val="11"/>
  </w:num>
  <w:num w:numId="16">
    <w:abstractNumId w:val="22"/>
  </w:num>
  <w:num w:numId="17">
    <w:abstractNumId w:val="29"/>
  </w:num>
  <w:num w:numId="18">
    <w:abstractNumId w:val="3"/>
  </w:num>
  <w:num w:numId="19">
    <w:abstractNumId w:val="21"/>
  </w:num>
  <w:num w:numId="20">
    <w:abstractNumId w:val="24"/>
  </w:num>
  <w:num w:numId="21">
    <w:abstractNumId w:val="20"/>
  </w:num>
  <w:num w:numId="22">
    <w:abstractNumId w:val="26"/>
  </w:num>
  <w:num w:numId="23">
    <w:abstractNumId w:val="9"/>
  </w:num>
  <w:num w:numId="24">
    <w:abstractNumId w:val="2"/>
  </w:num>
  <w:num w:numId="25">
    <w:abstractNumId w:val="13"/>
  </w:num>
  <w:num w:numId="26">
    <w:abstractNumId w:val="10"/>
  </w:num>
  <w:num w:numId="27">
    <w:abstractNumId w:val="19"/>
  </w:num>
  <w:num w:numId="28">
    <w:abstractNumId w:val="7"/>
  </w:num>
  <w:num w:numId="29">
    <w:abstractNumId w:val="8"/>
  </w:num>
  <w:num w:numId="30">
    <w:abstractNumId w:val="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57" fill="f" fillcolor="white" strokecolor="#0070c0">
      <v:fill color="white" on="f"/>
      <v:stroke color="#0070c0"/>
      <o:colormru v:ext="edit" colors="#00b1e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F"/>
    <w:rsid w:val="00001F41"/>
    <w:rsid w:val="00002D60"/>
    <w:rsid w:val="000059EB"/>
    <w:rsid w:val="00012CDC"/>
    <w:rsid w:val="00012E21"/>
    <w:rsid w:val="00022607"/>
    <w:rsid w:val="00022DFF"/>
    <w:rsid w:val="0003454F"/>
    <w:rsid w:val="00037192"/>
    <w:rsid w:val="00064F7F"/>
    <w:rsid w:val="000750CA"/>
    <w:rsid w:val="000910FF"/>
    <w:rsid w:val="000B1D95"/>
    <w:rsid w:val="000E6362"/>
    <w:rsid w:val="000F13B7"/>
    <w:rsid w:val="001067C0"/>
    <w:rsid w:val="0012599F"/>
    <w:rsid w:val="00147840"/>
    <w:rsid w:val="00155BD1"/>
    <w:rsid w:val="00165B8D"/>
    <w:rsid w:val="00181931"/>
    <w:rsid w:val="001A7C6A"/>
    <w:rsid w:val="001D6A05"/>
    <w:rsid w:val="001F168B"/>
    <w:rsid w:val="002003D8"/>
    <w:rsid w:val="00202311"/>
    <w:rsid w:val="0022374A"/>
    <w:rsid w:val="00224FF3"/>
    <w:rsid w:val="00226D55"/>
    <w:rsid w:val="00237AD6"/>
    <w:rsid w:val="00243013"/>
    <w:rsid w:val="0027568B"/>
    <w:rsid w:val="00275B05"/>
    <w:rsid w:val="002769D2"/>
    <w:rsid w:val="00277C63"/>
    <w:rsid w:val="00294327"/>
    <w:rsid w:val="002A27FD"/>
    <w:rsid w:val="002B067B"/>
    <w:rsid w:val="002B5CAA"/>
    <w:rsid w:val="002C766F"/>
    <w:rsid w:val="002F5C69"/>
    <w:rsid w:val="003117EE"/>
    <w:rsid w:val="00315C52"/>
    <w:rsid w:val="00357215"/>
    <w:rsid w:val="00362842"/>
    <w:rsid w:val="0036707C"/>
    <w:rsid w:val="0039659C"/>
    <w:rsid w:val="003A5110"/>
    <w:rsid w:val="003C424A"/>
    <w:rsid w:val="003C4A65"/>
    <w:rsid w:val="003C5122"/>
    <w:rsid w:val="003D02DF"/>
    <w:rsid w:val="003E3072"/>
    <w:rsid w:val="0040491A"/>
    <w:rsid w:val="00413699"/>
    <w:rsid w:val="00416DDC"/>
    <w:rsid w:val="00437BFB"/>
    <w:rsid w:val="004554FE"/>
    <w:rsid w:val="0046277C"/>
    <w:rsid w:val="00475A7E"/>
    <w:rsid w:val="00483AA3"/>
    <w:rsid w:val="00485DBC"/>
    <w:rsid w:val="00493894"/>
    <w:rsid w:val="00495B69"/>
    <w:rsid w:val="004A6A99"/>
    <w:rsid w:val="004C42D1"/>
    <w:rsid w:val="004D08AF"/>
    <w:rsid w:val="004D5201"/>
    <w:rsid w:val="004F0137"/>
    <w:rsid w:val="00521FFE"/>
    <w:rsid w:val="00527C50"/>
    <w:rsid w:val="00532D56"/>
    <w:rsid w:val="00556F88"/>
    <w:rsid w:val="0056590D"/>
    <w:rsid w:val="00580850"/>
    <w:rsid w:val="00581F92"/>
    <w:rsid w:val="00582AC0"/>
    <w:rsid w:val="00587073"/>
    <w:rsid w:val="0059376A"/>
    <w:rsid w:val="005B013C"/>
    <w:rsid w:val="005B6896"/>
    <w:rsid w:val="005B7C6B"/>
    <w:rsid w:val="005D6C4E"/>
    <w:rsid w:val="005E30B1"/>
    <w:rsid w:val="005F68D3"/>
    <w:rsid w:val="00603989"/>
    <w:rsid w:val="00604197"/>
    <w:rsid w:val="006119AD"/>
    <w:rsid w:val="00622822"/>
    <w:rsid w:val="00623F06"/>
    <w:rsid w:val="00650E41"/>
    <w:rsid w:val="006534CF"/>
    <w:rsid w:val="0067033E"/>
    <w:rsid w:val="0067068F"/>
    <w:rsid w:val="006A085C"/>
    <w:rsid w:val="006A3CD6"/>
    <w:rsid w:val="006A464E"/>
    <w:rsid w:val="006B601F"/>
    <w:rsid w:val="006B7B52"/>
    <w:rsid w:val="006C0CFC"/>
    <w:rsid w:val="006D7873"/>
    <w:rsid w:val="006F2CE2"/>
    <w:rsid w:val="006F3123"/>
    <w:rsid w:val="007010E3"/>
    <w:rsid w:val="00721FBC"/>
    <w:rsid w:val="00723D01"/>
    <w:rsid w:val="00745360"/>
    <w:rsid w:val="00763532"/>
    <w:rsid w:val="00767CCD"/>
    <w:rsid w:val="007728E4"/>
    <w:rsid w:val="007804CA"/>
    <w:rsid w:val="007912CB"/>
    <w:rsid w:val="007924C7"/>
    <w:rsid w:val="00793001"/>
    <w:rsid w:val="007931CF"/>
    <w:rsid w:val="007B215D"/>
    <w:rsid w:val="007B35FE"/>
    <w:rsid w:val="007B6AD6"/>
    <w:rsid w:val="007E340B"/>
    <w:rsid w:val="007E41A2"/>
    <w:rsid w:val="007F31DB"/>
    <w:rsid w:val="0080733F"/>
    <w:rsid w:val="00813019"/>
    <w:rsid w:val="00817C65"/>
    <w:rsid w:val="00820C5E"/>
    <w:rsid w:val="00840898"/>
    <w:rsid w:val="00841115"/>
    <w:rsid w:val="00846371"/>
    <w:rsid w:val="00850B2B"/>
    <w:rsid w:val="00896F44"/>
    <w:rsid w:val="008C2D98"/>
    <w:rsid w:val="008F0697"/>
    <w:rsid w:val="00903D29"/>
    <w:rsid w:val="0090532A"/>
    <w:rsid w:val="009134ED"/>
    <w:rsid w:val="00923B1A"/>
    <w:rsid w:val="00926240"/>
    <w:rsid w:val="0093438D"/>
    <w:rsid w:val="0094164F"/>
    <w:rsid w:val="00953B1F"/>
    <w:rsid w:val="00960C90"/>
    <w:rsid w:val="00977882"/>
    <w:rsid w:val="009854B2"/>
    <w:rsid w:val="00990730"/>
    <w:rsid w:val="009A77C4"/>
    <w:rsid w:val="009B4858"/>
    <w:rsid w:val="009C219A"/>
    <w:rsid w:val="009C5C97"/>
    <w:rsid w:val="009F35F2"/>
    <w:rsid w:val="00A02E6B"/>
    <w:rsid w:val="00A03108"/>
    <w:rsid w:val="00A16EAB"/>
    <w:rsid w:val="00A24E8A"/>
    <w:rsid w:val="00A35BEB"/>
    <w:rsid w:val="00A4717E"/>
    <w:rsid w:val="00A478F7"/>
    <w:rsid w:val="00A4791A"/>
    <w:rsid w:val="00A54041"/>
    <w:rsid w:val="00A56CFC"/>
    <w:rsid w:val="00A767A6"/>
    <w:rsid w:val="00A8141B"/>
    <w:rsid w:val="00A82259"/>
    <w:rsid w:val="00AA0864"/>
    <w:rsid w:val="00AD0E88"/>
    <w:rsid w:val="00AE1CD7"/>
    <w:rsid w:val="00AE5B6B"/>
    <w:rsid w:val="00B03658"/>
    <w:rsid w:val="00B056AD"/>
    <w:rsid w:val="00B10CD8"/>
    <w:rsid w:val="00B139A0"/>
    <w:rsid w:val="00B201D3"/>
    <w:rsid w:val="00B26096"/>
    <w:rsid w:val="00B426D8"/>
    <w:rsid w:val="00B820BE"/>
    <w:rsid w:val="00B974FC"/>
    <w:rsid w:val="00BC0FA4"/>
    <w:rsid w:val="00BC4D6B"/>
    <w:rsid w:val="00BC68AF"/>
    <w:rsid w:val="00BD6119"/>
    <w:rsid w:val="00BD784C"/>
    <w:rsid w:val="00BF5FA0"/>
    <w:rsid w:val="00C00B33"/>
    <w:rsid w:val="00C04F68"/>
    <w:rsid w:val="00C41559"/>
    <w:rsid w:val="00C42E16"/>
    <w:rsid w:val="00C46377"/>
    <w:rsid w:val="00C74796"/>
    <w:rsid w:val="00C77C6D"/>
    <w:rsid w:val="00C81BBB"/>
    <w:rsid w:val="00C82377"/>
    <w:rsid w:val="00C84533"/>
    <w:rsid w:val="00C8783A"/>
    <w:rsid w:val="00CA1518"/>
    <w:rsid w:val="00CA3BB1"/>
    <w:rsid w:val="00CA6ABE"/>
    <w:rsid w:val="00CB0C8E"/>
    <w:rsid w:val="00CB2EA2"/>
    <w:rsid w:val="00CB5EA6"/>
    <w:rsid w:val="00CC1E76"/>
    <w:rsid w:val="00CD1C07"/>
    <w:rsid w:val="00CF554B"/>
    <w:rsid w:val="00D11835"/>
    <w:rsid w:val="00D11A95"/>
    <w:rsid w:val="00D174D7"/>
    <w:rsid w:val="00D415E3"/>
    <w:rsid w:val="00D629EE"/>
    <w:rsid w:val="00D64839"/>
    <w:rsid w:val="00D70AF2"/>
    <w:rsid w:val="00D75908"/>
    <w:rsid w:val="00D8502C"/>
    <w:rsid w:val="00DA08F5"/>
    <w:rsid w:val="00DB1205"/>
    <w:rsid w:val="00DC6096"/>
    <w:rsid w:val="00DC76B7"/>
    <w:rsid w:val="00DD44AF"/>
    <w:rsid w:val="00DF1A64"/>
    <w:rsid w:val="00DF1F34"/>
    <w:rsid w:val="00E066EE"/>
    <w:rsid w:val="00E07740"/>
    <w:rsid w:val="00E403E1"/>
    <w:rsid w:val="00E61BD5"/>
    <w:rsid w:val="00E74C8E"/>
    <w:rsid w:val="00E87F3E"/>
    <w:rsid w:val="00F10A30"/>
    <w:rsid w:val="00F124C6"/>
    <w:rsid w:val="00F130A7"/>
    <w:rsid w:val="00F41794"/>
    <w:rsid w:val="00F44F7F"/>
    <w:rsid w:val="00F54BCC"/>
    <w:rsid w:val="00F64F89"/>
    <w:rsid w:val="00F6752D"/>
    <w:rsid w:val="00F718E5"/>
    <w:rsid w:val="00F76C27"/>
    <w:rsid w:val="00F920F3"/>
    <w:rsid w:val="00F93F8C"/>
    <w:rsid w:val="00F970A8"/>
    <w:rsid w:val="00FA1CF8"/>
    <w:rsid w:val="00FC6D59"/>
    <w:rsid w:val="00FD0BA9"/>
    <w:rsid w:val="00FE724F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color="#0070c0">
      <v:fill color="white" on="f"/>
      <v:stroke color="#0070c0"/>
      <o:colormru v:ext="edit" colors="#00b1ec"/>
    </o:shapedefaults>
    <o:shapelayout v:ext="edit">
      <o:idmap v:ext="edit" data="1"/>
    </o:shapelayout>
  </w:shapeDefaults>
  <w:decimalSymbol w:val="."/>
  <w:listSeparator w:val=","/>
  <w14:docId w14:val="6844F5EC"/>
  <w15:chartTrackingRefBased/>
  <w15:docId w15:val="{9E9D7C46-0FA4-4EFC-AAFE-E07EA381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EA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A16EAB"/>
    <w:pPr>
      <w:outlineLvl w:val="0"/>
    </w:pPr>
  </w:style>
  <w:style w:type="paragraph" w:styleId="Heading2">
    <w:name w:val="heading 2"/>
    <w:qFormat/>
    <w:rsid w:val="00A16EA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16EA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A16EA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A16EA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0733F"/>
    <w:pPr>
      <w:spacing w:line="320" w:lineRule="atLeast"/>
    </w:pPr>
    <w:rPr>
      <w:spacing w:val="5"/>
    </w:rPr>
  </w:style>
  <w:style w:type="paragraph" w:styleId="Footer">
    <w:name w:val="footer"/>
    <w:basedOn w:val="Normal"/>
    <w:rsid w:val="00A16EA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  <w:rsid w:val="0080733F"/>
  </w:style>
  <w:style w:type="paragraph" w:styleId="Header">
    <w:name w:val="header"/>
    <w:basedOn w:val="Normal"/>
    <w:rsid w:val="0080733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A16EAB"/>
    <w:rPr>
      <w:color w:val="000000"/>
      <w:szCs w:val="20"/>
    </w:rPr>
  </w:style>
  <w:style w:type="paragraph" w:customStyle="1" w:styleId="BulletLevel1">
    <w:name w:val="Bullet Level 1"/>
    <w:basedOn w:val="Normal"/>
    <w:rsid w:val="00A16EAB"/>
    <w:pPr>
      <w:numPr>
        <w:numId w:val="2"/>
      </w:numPr>
      <w:tabs>
        <w:tab w:val="clear" w:pos="864"/>
        <w:tab w:val="num" w:pos="340"/>
      </w:tabs>
      <w:ind w:left="340" w:hanging="340"/>
      <w:jc w:val="both"/>
    </w:pPr>
    <w:rPr>
      <w:spacing w:val="5"/>
    </w:rPr>
  </w:style>
  <w:style w:type="paragraph" w:customStyle="1" w:styleId="Heading">
    <w:name w:val="Heading"/>
    <w:basedOn w:val="Normal"/>
    <w:rsid w:val="0080733F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styleId="Caption">
    <w:name w:val="caption"/>
    <w:basedOn w:val="Normal"/>
    <w:qFormat/>
    <w:rsid w:val="00A16EAB"/>
    <w:rPr>
      <w:i/>
      <w:iCs/>
      <w:color w:val="000000"/>
      <w:spacing w:val="5"/>
      <w:kern w:val="28"/>
      <w:szCs w:val="16"/>
    </w:rPr>
  </w:style>
  <w:style w:type="character" w:styleId="Hyperlink">
    <w:name w:val="Hyperlink"/>
    <w:rsid w:val="00A16EAB"/>
    <w:rPr>
      <w:rFonts w:ascii="Verdana" w:hAnsi="Verdana"/>
      <w:color w:val="0000FF"/>
      <w:sz w:val="18"/>
      <w:u w:val="single"/>
    </w:rPr>
  </w:style>
  <w:style w:type="paragraph" w:customStyle="1" w:styleId="HeadingA">
    <w:name w:val="Heading A"/>
    <w:basedOn w:val="Normal"/>
    <w:link w:val="HeadingAChar"/>
    <w:rsid w:val="00A16EA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A16EA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A16EA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alloonText">
    <w:name w:val="Balloon Text"/>
    <w:basedOn w:val="Normal"/>
    <w:semiHidden/>
    <w:rsid w:val="00A16E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rsid w:val="00A16EA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A16EAB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A16EA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A16EAB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A16EAB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link w:val="HeadingAnumberedChar"/>
    <w:rsid w:val="00A16EAB"/>
    <w:pPr>
      <w:ind w:left="680" w:hanging="680"/>
    </w:pPr>
  </w:style>
  <w:style w:type="paragraph" w:customStyle="1" w:styleId="Links">
    <w:name w:val="Links"/>
    <w:basedOn w:val="Normal"/>
    <w:rsid w:val="00A16EAB"/>
    <w:pPr>
      <w:numPr>
        <w:ilvl w:val="1"/>
        <w:numId w:val="26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A16EA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A16EAB"/>
    <w:pPr>
      <w:ind w:left="1021"/>
    </w:pPr>
  </w:style>
  <w:style w:type="paragraph" w:customStyle="1" w:styleId="BodyTextindent12mm">
    <w:name w:val="Body Text indent 12mm"/>
    <w:basedOn w:val="Normal"/>
    <w:rsid w:val="00A16EAB"/>
    <w:pPr>
      <w:ind w:left="680"/>
    </w:pPr>
  </w:style>
  <w:style w:type="paragraph" w:customStyle="1" w:styleId="Bodytexttable">
    <w:name w:val="Body text table"/>
    <w:basedOn w:val="Normal"/>
    <w:rsid w:val="00A16EAB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A16EAB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A16EAB"/>
    <w:pPr>
      <w:numPr>
        <w:numId w:val="26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A16EAB"/>
    <w:rPr>
      <w:b/>
      <w:bCs/>
    </w:rPr>
  </w:style>
  <w:style w:type="character" w:customStyle="1" w:styleId="BodyTextBoldChar">
    <w:name w:val="Body Text Bold Char"/>
    <w:link w:val="BodyTextBold"/>
    <w:rsid w:val="00A16EA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A16EAB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A16EAB"/>
    <w:pPr>
      <w:ind w:left="566"/>
    </w:pPr>
  </w:style>
  <w:style w:type="paragraph" w:customStyle="1" w:styleId="Hint">
    <w:name w:val="Hint"/>
    <w:basedOn w:val="Normal"/>
    <w:rsid w:val="00A16EA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A16EAB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A16EAB"/>
    <w:pPr>
      <w:ind w:left="675"/>
    </w:pPr>
    <w:rPr>
      <w:i/>
      <w:iCs/>
    </w:rPr>
  </w:style>
  <w:style w:type="paragraph" w:customStyle="1" w:styleId="NOTE">
    <w:name w:val="NOTE"/>
    <w:basedOn w:val="Normal"/>
    <w:rsid w:val="00A16EAB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A16EAB"/>
    <w:pPr>
      <w:numPr>
        <w:ilvl w:val="2"/>
        <w:numId w:val="26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A16EA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A16EA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A16EA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A16EAB"/>
    <w:pPr>
      <w:ind w:left="1361"/>
    </w:pPr>
  </w:style>
  <w:style w:type="character" w:customStyle="1" w:styleId="NumberedListChar">
    <w:name w:val="Numbered List Char"/>
    <w:link w:val="NumberedList"/>
    <w:rsid w:val="00A16EAB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A16EAB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Heading2indent12mm">
    <w:name w:val="Heading 2 indent 12mm"/>
    <w:basedOn w:val="Heading2"/>
    <w:rsid w:val="00F10A30"/>
    <w:pPr>
      <w:ind w:left="680"/>
    </w:pPr>
  </w:style>
  <w:style w:type="paragraph" w:styleId="Revision">
    <w:name w:val="Revision"/>
    <w:hidden/>
    <w:uiPriority w:val="99"/>
    <w:semiHidden/>
    <w:rsid w:val="00275B05"/>
    <w:rPr>
      <w:rFonts w:ascii="Verdana" w:hAnsi="Verdana"/>
      <w:sz w:val="18"/>
      <w:szCs w:val="24"/>
    </w:rPr>
  </w:style>
  <w:style w:type="paragraph" w:customStyle="1" w:styleId="SPEARnewheadingstyle">
    <w:name w:val="SPEAR new heading style"/>
    <w:basedOn w:val="HeadingAnumbered"/>
    <w:link w:val="SPEARnewheadingstyleChar"/>
    <w:qFormat/>
    <w:rsid w:val="003C424A"/>
    <w:pPr>
      <w:spacing w:before="240"/>
    </w:pPr>
  </w:style>
  <w:style w:type="character" w:customStyle="1" w:styleId="HeadingAnumberedChar">
    <w:name w:val="Heading A numbered Char"/>
    <w:link w:val="HeadingAnumbered"/>
    <w:rsid w:val="003C424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SPEARnewheadingstyleChar">
    <w:name w:val="SPEAR new heading style Char"/>
    <w:basedOn w:val="HeadingAnumberedChar"/>
    <w:link w:val="SPEARnewheadingstyle"/>
    <w:rsid w:val="003C424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yperlink" Target="mailto:spear.info@delwp.vic.gov.au" TargetMode="Externa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DOCID423-602155417-767</_dlc_DocId>
    <_dlc_DocIdUrl xmlns="a5f32de4-e402-4188-b034-e71ca7d22e54">
      <Url>https://delwpvicgovau.sharepoint.com/sites/ecm_423/_layouts/15/DocIdRedir.aspx?ID=DOCID423-602155417-767</Url>
      <Description>DOCID423-602155417-767</Description>
    </_dlc_DocIdUrl>
  </documentManagement>
</p:properties>
</file>

<file path=customXml/item2.xml><?xml version="1.0" encoding="utf-8"?>
<LongProperties xmlns="http://schemas.microsoft.com/office/2006/metadata/longProperties">
  <LongProp xmlns="" name="TaxCatchAll"><![CDATA[7;#Land Registry Services|49f83574-4e0d-42dc-acdb-b58e9d81ab9b;#6;#Subdivision|d01e1b3b-9a60-4abc-9d99-b97e80e2e194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Props1.xml><?xml version="1.0" encoding="utf-8"?>
<ds:datastoreItem xmlns:ds="http://schemas.openxmlformats.org/officeDocument/2006/customXml" ds:itemID="{9F3444E3-580B-4031-9D11-0FE514C0B2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2.xml><?xml version="1.0" encoding="utf-8"?>
<ds:datastoreItem xmlns:ds="http://schemas.openxmlformats.org/officeDocument/2006/customXml" ds:itemID="{01AF146E-805F-4861-95C9-750713215954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3B50A0EF-B8AC-49E0-91CF-AE4E43E6F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C6B1F-D207-49DB-BDE9-80D8153C844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77E4E4A-3C85-4FA3-91E3-BBF867F91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288A60-556B-4BC2-A032-56BD3DBC7DA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0D2EF01-CBC4-4A72-8C77-81D6DF3F99B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6184A6B-86A6-4CD0-ADDD-4439E1695C6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4</vt:lpstr>
    </vt:vector>
  </TitlesOfParts>
  <Company>DSEDPI</Company>
  <LinksUpToDate>false</LinksUpToDate>
  <CharactersWithSpaces>6132</CharactersWithSpaces>
  <SharedDoc>false</SharedDoc>
  <HLinks>
    <vt:vector size="12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4</dc:title>
  <dc:subject/>
  <dc:creator>el03</dc:creator>
  <cp:keywords/>
  <cp:lastModifiedBy>Leanne J Dillon-Thomas (DELWP)</cp:lastModifiedBy>
  <cp:revision>32</cp:revision>
  <cp:lastPrinted>2017-05-26T04:14:00Z</cp:lastPrinted>
  <dcterms:created xsi:type="dcterms:W3CDTF">2021-05-13T06:21:00Z</dcterms:created>
  <dcterms:modified xsi:type="dcterms:W3CDTF">2022-05-03T23:29:00Z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DOCID423-602155417-136</vt:lpwstr>
  </property>
  <property fmtid="{D5CDD505-2E9C-101B-9397-08002B2CF9AE}" pid="3" name="_dlc_DocIdItemGuid">
    <vt:lpwstr>f268c41c-b120-467c-89ee-cda09e9983cc</vt:lpwstr>
  </property>
  <property fmtid="{D5CDD505-2E9C-101B-9397-08002B2CF9AE}" pid="4" name="_dlc_DocIdUrl">
    <vt:lpwstr>https://delwpvicgovau.sharepoint.com/sites/ecm_423/_layouts/15/DocIdRedir.aspx?ID=DOCID423-602155417-136, DOCID423-602155417-136</vt:lpwstr>
  </property>
  <property fmtid="{D5CDD505-2E9C-101B-9397-08002B2CF9AE}" pid="5" name="Section">
    <vt:lpwstr>6;#Subdivision|d01e1b3b-9a60-4abc-9d99-b97e80e2e194</vt:lpwstr>
  </property>
  <property fmtid="{D5CDD505-2E9C-101B-9397-08002B2CF9AE}" pid="6" name="Branch">
    <vt:lpwstr>7;#Land Registry Services|49f83574-4e0d-42dc-acdb-b58e9d81ab9b</vt:lpwstr>
  </property>
  <property fmtid="{D5CDD505-2E9C-101B-9397-08002B2CF9AE}" pid="7" name="Division">
    <vt:lpwstr>4;#Land Use Victoria|df55b370-7608-494b-9fb4-f51a3f958028</vt:lpwstr>
  </property>
  <property fmtid="{D5CDD505-2E9C-101B-9397-08002B2CF9AE}" pid="8" name="Projects">
    <vt:lpwstr/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5;#Local Infrastructure|35232ce7-1039-46ab-a331-4c8e969be43f</vt:lpwstr>
  </property>
  <property fmtid="{D5CDD505-2E9C-101B-9397-08002B2CF9AE}" pid="11" name="Sub-Section">
    <vt:lpwstr/>
  </property>
  <property fmtid="{D5CDD505-2E9C-101B-9397-08002B2CF9AE}" pid="12" name="Agency">
    <vt:lpwstr>1;#Department of Environment, Land, Water and Planning|607a3f87-1228-4cd9-82a5-076aa8776274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MSIP_Label_4257e2ab-f512-40e2-9c9a-c64247360765_Enabled">
    <vt:lpwstr>true</vt:lpwstr>
  </property>
  <property fmtid="{D5CDD505-2E9C-101B-9397-08002B2CF9AE}" pid="15" name="MSIP_Label_4257e2ab-f512-40e2-9c9a-c64247360765_SetDate">
    <vt:lpwstr>2021-05-13T06:21:23Z</vt:lpwstr>
  </property>
  <property fmtid="{D5CDD505-2E9C-101B-9397-08002B2CF9AE}" pid="16" name="MSIP_Label_4257e2ab-f512-40e2-9c9a-c64247360765_Method">
    <vt:lpwstr>Privileged</vt:lpwstr>
  </property>
  <property fmtid="{D5CDD505-2E9C-101B-9397-08002B2CF9AE}" pid="17" name="MSIP_Label_4257e2ab-f512-40e2-9c9a-c64247360765_Name">
    <vt:lpwstr>OFFICIAL</vt:lpwstr>
  </property>
  <property fmtid="{D5CDD505-2E9C-101B-9397-08002B2CF9AE}" pid="18" name="MSIP_Label_4257e2ab-f512-40e2-9c9a-c64247360765_SiteId">
    <vt:lpwstr>e8bdd6f7-fc18-4e48-a554-7f547927223b</vt:lpwstr>
  </property>
  <property fmtid="{D5CDD505-2E9C-101B-9397-08002B2CF9AE}" pid="19" name="MSIP_Label_4257e2ab-f512-40e2-9c9a-c64247360765_ActionId">
    <vt:lpwstr>91cc94d2-b498-4f48-90a0-96e9107bee5a</vt:lpwstr>
  </property>
  <property fmtid="{D5CDD505-2E9C-101B-9397-08002B2CF9AE}" pid="20" name="MSIP_Label_4257e2ab-f512-40e2-9c9a-c64247360765_ContentBits">
    <vt:lpwstr>2</vt:lpwstr>
  </property>
  <property fmtid="{D5CDD505-2E9C-101B-9397-08002B2CF9AE}" pid="21" name="ContentTypeId">
    <vt:lpwstr>0x0101002517F445A0F35E449C98AAD631F2B0386F0600E530C59FEECE6243B60C09EA7DC1E0AE</vt:lpwstr>
  </property>
</Properties>
</file>